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3ABC" w:rsidRPr="00480A80">
        <w:trPr>
          <w:trHeight w:hRule="exact" w:val="1528"/>
        </w:trPr>
        <w:tc>
          <w:tcPr>
            <w:tcW w:w="143" w:type="dxa"/>
          </w:tcPr>
          <w:p w:rsidR="00AE3ABC" w:rsidRDefault="00AE3ABC"/>
        </w:tc>
        <w:tc>
          <w:tcPr>
            <w:tcW w:w="285" w:type="dxa"/>
          </w:tcPr>
          <w:p w:rsidR="00AE3ABC" w:rsidRDefault="00AE3ABC"/>
        </w:tc>
        <w:tc>
          <w:tcPr>
            <w:tcW w:w="710" w:type="dxa"/>
          </w:tcPr>
          <w:p w:rsidR="00AE3ABC" w:rsidRDefault="00AE3ABC"/>
        </w:tc>
        <w:tc>
          <w:tcPr>
            <w:tcW w:w="1419" w:type="dxa"/>
          </w:tcPr>
          <w:p w:rsidR="00AE3ABC" w:rsidRDefault="00AE3ABC"/>
        </w:tc>
        <w:tc>
          <w:tcPr>
            <w:tcW w:w="1419" w:type="dxa"/>
          </w:tcPr>
          <w:p w:rsidR="00AE3ABC" w:rsidRDefault="00AE3ABC"/>
        </w:tc>
        <w:tc>
          <w:tcPr>
            <w:tcW w:w="710" w:type="dxa"/>
          </w:tcPr>
          <w:p w:rsidR="00AE3ABC" w:rsidRDefault="00AE3ABC"/>
        </w:tc>
        <w:tc>
          <w:tcPr>
            <w:tcW w:w="5543" w:type="dxa"/>
            <w:gridSpan w:val="4"/>
            <w:shd w:val="clear" w:color="000000" w:fill="FFFFFF"/>
            <w:tcMar>
              <w:left w:w="34" w:type="dxa"/>
              <w:right w:w="34" w:type="dxa"/>
            </w:tcMar>
          </w:tcPr>
          <w:p w:rsidR="00AE3ABC" w:rsidRPr="00480A80" w:rsidRDefault="00480A80">
            <w:pPr>
              <w:spacing w:after="0" w:line="240" w:lineRule="auto"/>
              <w:jc w:val="both"/>
              <w:rPr>
                <w:lang w:val="ru-RU"/>
              </w:rPr>
            </w:pPr>
            <w:r w:rsidRPr="00480A80">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AE3ABC" w:rsidRPr="00480A80">
        <w:trPr>
          <w:trHeight w:hRule="exact" w:val="138"/>
        </w:trPr>
        <w:tc>
          <w:tcPr>
            <w:tcW w:w="143" w:type="dxa"/>
          </w:tcPr>
          <w:p w:rsidR="00AE3ABC" w:rsidRPr="00480A80" w:rsidRDefault="00AE3ABC">
            <w:pPr>
              <w:rPr>
                <w:lang w:val="ru-RU"/>
              </w:rPr>
            </w:pPr>
          </w:p>
        </w:tc>
        <w:tc>
          <w:tcPr>
            <w:tcW w:w="285" w:type="dxa"/>
          </w:tcPr>
          <w:p w:rsidR="00AE3ABC" w:rsidRPr="00480A80" w:rsidRDefault="00AE3ABC">
            <w:pPr>
              <w:rPr>
                <w:lang w:val="ru-RU"/>
              </w:rPr>
            </w:pPr>
          </w:p>
        </w:tc>
        <w:tc>
          <w:tcPr>
            <w:tcW w:w="710" w:type="dxa"/>
          </w:tcPr>
          <w:p w:rsidR="00AE3ABC" w:rsidRPr="00480A80" w:rsidRDefault="00AE3ABC">
            <w:pPr>
              <w:rPr>
                <w:lang w:val="ru-RU"/>
              </w:rPr>
            </w:pPr>
          </w:p>
        </w:tc>
        <w:tc>
          <w:tcPr>
            <w:tcW w:w="1419" w:type="dxa"/>
          </w:tcPr>
          <w:p w:rsidR="00AE3ABC" w:rsidRPr="00480A80" w:rsidRDefault="00AE3ABC">
            <w:pPr>
              <w:rPr>
                <w:lang w:val="ru-RU"/>
              </w:rPr>
            </w:pPr>
          </w:p>
        </w:tc>
        <w:tc>
          <w:tcPr>
            <w:tcW w:w="1419" w:type="dxa"/>
          </w:tcPr>
          <w:p w:rsidR="00AE3ABC" w:rsidRPr="00480A80" w:rsidRDefault="00AE3ABC">
            <w:pPr>
              <w:rPr>
                <w:lang w:val="ru-RU"/>
              </w:rPr>
            </w:pPr>
          </w:p>
        </w:tc>
        <w:tc>
          <w:tcPr>
            <w:tcW w:w="710" w:type="dxa"/>
          </w:tcPr>
          <w:p w:rsidR="00AE3ABC" w:rsidRPr="00480A80" w:rsidRDefault="00AE3ABC">
            <w:pPr>
              <w:rPr>
                <w:lang w:val="ru-RU"/>
              </w:rPr>
            </w:pPr>
          </w:p>
        </w:tc>
        <w:tc>
          <w:tcPr>
            <w:tcW w:w="426" w:type="dxa"/>
          </w:tcPr>
          <w:p w:rsidR="00AE3ABC" w:rsidRPr="00480A80" w:rsidRDefault="00AE3ABC">
            <w:pPr>
              <w:rPr>
                <w:lang w:val="ru-RU"/>
              </w:rPr>
            </w:pPr>
          </w:p>
        </w:tc>
        <w:tc>
          <w:tcPr>
            <w:tcW w:w="1277" w:type="dxa"/>
          </w:tcPr>
          <w:p w:rsidR="00AE3ABC" w:rsidRPr="00480A80" w:rsidRDefault="00AE3ABC">
            <w:pPr>
              <w:rPr>
                <w:lang w:val="ru-RU"/>
              </w:rPr>
            </w:pPr>
          </w:p>
        </w:tc>
        <w:tc>
          <w:tcPr>
            <w:tcW w:w="993" w:type="dxa"/>
          </w:tcPr>
          <w:p w:rsidR="00AE3ABC" w:rsidRPr="00480A80" w:rsidRDefault="00AE3ABC">
            <w:pPr>
              <w:rPr>
                <w:lang w:val="ru-RU"/>
              </w:rPr>
            </w:pPr>
          </w:p>
        </w:tc>
        <w:tc>
          <w:tcPr>
            <w:tcW w:w="2836" w:type="dxa"/>
          </w:tcPr>
          <w:p w:rsidR="00AE3ABC" w:rsidRPr="00480A80" w:rsidRDefault="00AE3ABC">
            <w:pPr>
              <w:rPr>
                <w:lang w:val="ru-RU"/>
              </w:rPr>
            </w:pPr>
          </w:p>
        </w:tc>
      </w:tr>
      <w:tr w:rsidR="00AE3ABC">
        <w:trPr>
          <w:trHeight w:hRule="exact" w:val="585"/>
        </w:trPr>
        <w:tc>
          <w:tcPr>
            <w:tcW w:w="10221" w:type="dxa"/>
            <w:gridSpan w:val="10"/>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E3ABC" w:rsidRDefault="00480A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3ABC" w:rsidRPr="00480A80">
        <w:trPr>
          <w:trHeight w:hRule="exact" w:val="314"/>
        </w:trPr>
        <w:tc>
          <w:tcPr>
            <w:tcW w:w="10221" w:type="dxa"/>
            <w:gridSpan w:val="10"/>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Кафедра "Управления, политики и права"</w:t>
            </w:r>
          </w:p>
        </w:tc>
      </w:tr>
      <w:tr w:rsidR="00AE3ABC" w:rsidRPr="00480A80">
        <w:trPr>
          <w:trHeight w:hRule="exact" w:val="211"/>
        </w:trPr>
        <w:tc>
          <w:tcPr>
            <w:tcW w:w="143" w:type="dxa"/>
          </w:tcPr>
          <w:p w:rsidR="00AE3ABC" w:rsidRPr="00480A80" w:rsidRDefault="00AE3ABC">
            <w:pPr>
              <w:rPr>
                <w:lang w:val="ru-RU"/>
              </w:rPr>
            </w:pPr>
          </w:p>
        </w:tc>
        <w:tc>
          <w:tcPr>
            <w:tcW w:w="285" w:type="dxa"/>
          </w:tcPr>
          <w:p w:rsidR="00AE3ABC" w:rsidRPr="00480A80" w:rsidRDefault="00AE3ABC">
            <w:pPr>
              <w:rPr>
                <w:lang w:val="ru-RU"/>
              </w:rPr>
            </w:pPr>
          </w:p>
        </w:tc>
        <w:tc>
          <w:tcPr>
            <w:tcW w:w="710" w:type="dxa"/>
          </w:tcPr>
          <w:p w:rsidR="00AE3ABC" w:rsidRPr="00480A80" w:rsidRDefault="00AE3ABC">
            <w:pPr>
              <w:rPr>
                <w:lang w:val="ru-RU"/>
              </w:rPr>
            </w:pPr>
          </w:p>
        </w:tc>
        <w:tc>
          <w:tcPr>
            <w:tcW w:w="1419" w:type="dxa"/>
          </w:tcPr>
          <w:p w:rsidR="00AE3ABC" w:rsidRPr="00480A80" w:rsidRDefault="00AE3ABC">
            <w:pPr>
              <w:rPr>
                <w:lang w:val="ru-RU"/>
              </w:rPr>
            </w:pPr>
          </w:p>
        </w:tc>
        <w:tc>
          <w:tcPr>
            <w:tcW w:w="1419" w:type="dxa"/>
          </w:tcPr>
          <w:p w:rsidR="00AE3ABC" w:rsidRPr="00480A80" w:rsidRDefault="00AE3ABC">
            <w:pPr>
              <w:rPr>
                <w:lang w:val="ru-RU"/>
              </w:rPr>
            </w:pPr>
          </w:p>
        </w:tc>
        <w:tc>
          <w:tcPr>
            <w:tcW w:w="710" w:type="dxa"/>
          </w:tcPr>
          <w:p w:rsidR="00AE3ABC" w:rsidRPr="00480A80" w:rsidRDefault="00AE3ABC">
            <w:pPr>
              <w:rPr>
                <w:lang w:val="ru-RU"/>
              </w:rPr>
            </w:pPr>
          </w:p>
        </w:tc>
        <w:tc>
          <w:tcPr>
            <w:tcW w:w="426" w:type="dxa"/>
          </w:tcPr>
          <w:p w:rsidR="00AE3ABC" w:rsidRPr="00480A80" w:rsidRDefault="00AE3ABC">
            <w:pPr>
              <w:rPr>
                <w:lang w:val="ru-RU"/>
              </w:rPr>
            </w:pPr>
          </w:p>
        </w:tc>
        <w:tc>
          <w:tcPr>
            <w:tcW w:w="1277" w:type="dxa"/>
          </w:tcPr>
          <w:p w:rsidR="00AE3ABC" w:rsidRPr="00480A80" w:rsidRDefault="00AE3ABC">
            <w:pPr>
              <w:rPr>
                <w:lang w:val="ru-RU"/>
              </w:rPr>
            </w:pPr>
          </w:p>
        </w:tc>
        <w:tc>
          <w:tcPr>
            <w:tcW w:w="993" w:type="dxa"/>
          </w:tcPr>
          <w:p w:rsidR="00AE3ABC" w:rsidRPr="00480A80" w:rsidRDefault="00AE3ABC">
            <w:pPr>
              <w:rPr>
                <w:lang w:val="ru-RU"/>
              </w:rPr>
            </w:pPr>
          </w:p>
        </w:tc>
        <w:tc>
          <w:tcPr>
            <w:tcW w:w="2836" w:type="dxa"/>
          </w:tcPr>
          <w:p w:rsidR="00AE3ABC" w:rsidRPr="00480A80" w:rsidRDefault="00AE3ABC">
            <w:pPr>
              <w:rPr>
                <w:lang w:val="ru-RU"/>
              </w:rPr>
            </w:pPr>
          </w:p>
        </w:tc>
      </w:tr>
      <w:tr w:rsidR="00AE3ABC">
        <w:trPr>
          <w:trHeight w:hRule="exact" w:val="277"/>
        </w:trPr>
        <w:tc>
          <w:tcPr>
            <w:tcW w:w="143" w:type="dxa"/>
          </w:tcPr>
          <w:p w:rsidR="00AE3ABC" w:rsidRPr="00480A80" w:rsidRDefault="00AE3ABC">
            <w:pPr>
              <w:rPr>
                <w:lang w:val="ru-RU"/>
              </w:rPr>
            </w:pPr>
          </w:p>
        </w:tc>
        <w:tc>
          <w:tcPr>
            <w:tcW w:w="285" w:type="dxa"/>
          </w:tcPr>
          <w:p w:rsidR="00AE3ABC" w:rsidRPr="00480A80" w:rsidRDefault="00AE3ABC">
            <w:pPr>
              <w:rPr>
                <w:lang w:val="ru-RU"/>
              </w:rPr>
            </w:pPr>
          </w:p>
        </w:tc>
        <w:tc>
          <w:tcPr>
            <w:tcW w:w="710" w:type="dxa"/>
          </w:tcPr>
          <w:p w:rsidR="00AE3ABC" w:rsidRPr="00480A80" w:rsidRDefault="00AE3ABC">
            <w:pPr>
              <w:rPr>
                <w:lang w:val="ru-RU"/>
              </w:rPr>
            </w:pPr>
          </w:p>
        </w:tc>
        <w:tc>
          <w:tcPr>
            <w:tcW w:w="1419" w:type="dxa"/>
          </w:tcPr>
          <w:p w:rsidR="00AE3ABC" w:rsidRPr="00480A80" w:rsidRDefault="00AE3ABC">
            <w:pPr>
              <w:rPr>
                <w:lang w:val="ru-RU"/>
              </w:rPr>
            </w:pPr>
          </w:p>
        </w:tc>
        <w:tc>
          <w:tcPr>
            <w:tcW w:w="1419" w:type="dxa"/>
          </w:tcPr>
          <w:p w:rsidR="00AE3ABC" w:rsidRPr="00480A80" w:rsidRDefault="00AE3ABC">
            <w:pPr>
              <w:rPr>
                <w:lang w:val="ru-RU"/>
              </w:rPr>
            </w:pPr>
          </w:p>
        </w:tc>
        <w:tc>
          <w:tcPr>
            <w:tcW w:w="710" w:type="dxa"/>
          </w:tcPr>
          <w:p w:rsidR="00AE3ABC" w:rsidRPr="00480A80" w:rsidRDefault="00AE3ABC">
            <w:pPr>
              <w:rPr>
                <w:lang w:val="ru-RU"/>
              </w:rPr>
            </w:pPr>
          </w:p>
        </w:tc>
        <w:tc>
          <w:tcPr>
            <w:tcW w:w="426" w:type="dxa"/>
          </w:tcPr>
          <w:p w:rsidR="00AE3ABC" w:rsidRPr="00480A80" w:rsidRDefault="00AE3ABC">
            <w:pPr>
              <w:rPr>
                <w:lang w:val="ru-RU"/>
              </w:rPr>
            </w:pPr>
          </w:p>
        </w:tc>
        <w:tc>
          <w:tcPr>
            <w:tcW w:w="1277" w:type="dxa"/>
          </w:tcPr>
          <w:p w:rsidR="00AE3ABC" w:rsidRPr="00480A80" w:rsidRDefault="00AE3ABC">
            <w:pPr>
              <w:rPr>
                <w:lang w:val="ru-RU"/>
              </w:rPr>
            </w:pPr>
          </w:p>
        </w:tc>
        <w:tc>
          <w:tcPr>
            <w:tcW w:w="3842" w:type="dxa"/>
            <w:gridSpan w:val="2"/>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УТВЕРЖДАЮ</w:t>
            </w:r>
          </w:p>
        </w:tc>
      </w:tr>
      <w:tr w:rsidR="00AE3ABC">
        <w:trPr>
          <w:trHeight w:hRule="exact" w:val="138"/>
        </w:trPr>
        <w:tc>
          <w:tcPr>
            <w:tcW w:w="143" w:type="dxa"/>
          </w:tcPr>
          <w:p w:rsidR="00AE3ABC" w:rsidRDefault="00AE3ABC"/>
        </w:tc>
        <w:tc>
          <w:tcPr>
            <w:tcW w:w="285" w:type="dxa"/>
          </w:tcPr>
          <w:p w:rsidR="00AE3ABC" w:rsidRDefault="00AE3ABC"/>
        </w:tc>
        <w:tc>
          <w:tcPr>
            <w:tcW w:w="710" w:type="dxa"/>
          </w:tcPr>
          <w:p w:rsidR="00AE3ABC" w:rsidRDefault="00AE3ABC"/>
        </w:tc>
        <w:tc>
          <w:tcPr>
            <w:tcW w:w="1419" w:type="dxa"/>
          </w:tcPr>
          <w:p w:rsidR="00AE3ABC" w:rsidRDefault="00AE3ABC"/>
        </w:tc>
        <w:tc>
          <w:tcPr>
            <w:tcW w:w="1419" w:type="dxa"/>
          </w:tcPr>
          <w:p w:rsidR="00AE3ABC" w:rsidRDefault="00AE3ABC"/>
        </w:tc>
        <w:tc>
          <w:tcPr>
            <w:tcW w:w="710" w:type="dxa"/>
          </w:tcPr>
          <w:p w:rsidR="00AE3ABC" w:rsidRDefault="00AE3ABC"/>
        </w:tc>
        <w:tc>
          <w:tcPr>
            <w:tcW w:w="426" w:type="dxa"/>
          </w:tcPr>
          <w:p w:rsidR="00AE3ABC" w:rsidRDefault="00AE3ABC"/>
        </w:tc>
        <w:tc>
          <w:tcPr>
            <w:tcW w:w="1277" w:type="dxa"/>
          </w:tcPr>
          <w:p w:rsidR="00AE3ABC" w:rsidRDefault="00AE3ABC"/>
        </w:tc>
        <w:tc>
          <w:tcPr>
            <w:tcW w:w="993" w:type="dxa"/>
          </w:tcPr>
          <w:p w:rsidR="00AE3ABC" w:rsidRDefault="00AE3ABC"/>
        </w:tc>
        <w:tc>
          <w:tcPr>
            <w:tcW w:w="2836" w:type="dxa"/>
          </w:tcPr>
          <w:p w:rsidR="00AE3ABC" w:rsidRDefault="00AE3ABC"/>
        </w:tc>
      </w:tr>
      <w:tr w:rsidR="00AE3ABC" w:rsidRPr="00480A80">
        <w:trPr>
          <w:trHeight w:hRule="exact" w:val="277"/>
        </w:trPr>
        <w:tc>
          <w:tcPr>
            <w:tcW w:w="143" w:type="dxa"/>
          </w:tcPr>
          <w:p w:rsidR="00AE3ABC" w:rsidRDefault="00AE3ABC"/>
        </w:tc>
        <w:tc>
          <w:tcPr>
            <w:tcW w:w="285" w:type="dxa"/>
          </w:tcPr>
          <w:p w:rsidR="00AE3ABC" w:rsidRDefault="00AE3ABC"/>
        </w:tc>
        <w:tc>
          <w:tcPr>
            <w:tcW w:w="710" w:type="dxa"/>
          </w:tcPr>
          <w:p w:rsidR="00AE3ABC" w:rsidRDefault="00AE3ABC"/>
        </w:tc>
        <w:tc>
          <w:tcPr>
            <w:tcW w:w="1419" w:type="dxa"/>
          </w:tcPr>
          <w:p w:rsidR="00AE3ABC" w:rsidRDefault="00AE3ABC"/>
        </w:tc>
        <w:tc>
          <w:tcPr>
            <w:tcW w:w="1419" w:type="dxa"/>
          </w:tcPr>
          <w:p w:rsidR="00AE3ABC" w:rsidRDefault="00AE3ABC"/>
        </w:tc>
        <w:tc>
          <w:tcPr>
            <w:tcW w:w="710" w:type="dxa"/>
          </w:tcPr>
          <w:p w:rsidR="00AE3ABC" w:rsidRDefault="00AE3ABC"/>
        </w:tc>
        <w:tc>
          <w:tcPr>
            <w:tcW w:w="426" w:type="dxa"/>
          </w:tcPr>
          <w:p w:rsidR="00AE3ABC" w:rsidRDefault="00AE3ABC"/>
        </w:tc>
        <w:tc>
          <w:tcPr>
            <w:tcW w:w="1277" w:type="dxa"/>
          </w:tcPr>
          <w:p w:rsidR="00AE3ABC" w:rsidRDefault="00AE3ABC"/>
        </w:tc>
        <w:tc>
          <w:tcPr>
            <w:tcW w:w="3842" w:type="dxa"/>
            <w:gridSpan w:val="2"/>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Ректор, д.фил.н., профессор</w:t>
            </w:r>
          </w:p>
        </w:tc>
      </w:tr>
      <w:tr w:rsidR="00AE3ABC" w:rsidRPr="00480A80">
        <w:trPr>
          <w:trHeight w:hRule="exact" w:val="138"/>
        </w:trPr>
        <w:tc>
          <w:tcPr>
            <w:tcW w:w="143" w:type="dxa"/>
          </w:tcPr>
          <w:p w:rsidR="00AE3ABC" w:rsidRPr="00480A80" w:rsidRDefault="00AE3ABC">
            <w:pPr>
              <w:rPr>
                <w:lang w:val="ru-RU"/>
              </w:rPr>
            </w:pPr>
          </w:p>
        </w:tc>
        <w:tc>
          <w:tcPr>
            <w:tcW w:w="285" w:type="dxa"/>
          </w:tcPr>
          <w:p w:rsidR="00AE3ABC" w:rsidRPr="00480A80" w:rsidRDefault="00AE3ABC">
            <w:pPr>
              <w:rPr>
                <w:lang w:val="ru-RU"/>
              </w:rPr>
            </w:pPr>
          </w:p>
        </w:tc>
        <w:tc>
          <w:tcPr>
            <w:tcW w:w="710" w:type="dxa"/>
          </w:tcPr>
          <w:p w:rsidR="00AE3ABC" w:rsidRPr="00480A80" w:rsidRDefault="00AE3ABC">
            <w:pPr>
              <w:rPr>
                <w:lang w:val="ru-RU"/>
              </w:rPr>
            </w:pPr>
          </w:p>
        </w:tc>
        <w:tc>
          <w:tcPr>
            <w:tcW w:w="1419" w:type="dxa"/>
          </w:tcPr>
          <w:p w:rsidR="00AE3ABC" w:rsidRPr="00480A80" w:rsidRDefault="00AE3ABC">
            <w:pPr>
              <w:rPr>
                <w:lang w:val="ru-RU"/>
              </w:rPr>
            </w:pPr>
          </w:p>
        </w:tc>
        <w:tc>
          <w:tcPr>
            <w:tcW w:w="1419" w:type="dxa"/>
          </w:tcPr>
          <w:p w:rsidR="00AE3ABC" w:rsidRPr="00480A80" w:rsidRDefault="00AE3ABC">
            <w:pPr>
              <w:rPr>
                <w:lang w:val="ru-RU"/>
              </w:rPr>
            </w:pPr>
          </w:p>
        </w:tc>
        <w:tc>
          <w:tcPr>
            <w:tcW w:w="710" w:type="dxa"/>
          </w:tcPr>
          <w:p w:rsidR="00AE3ABC" w:rsidRPr="00480A80" w:rsidRDefault="00AE3ABC">
            <w:pPr>
              <w:rPr>
                <w:lang w:val="ru-RU"/>
              </w:rPr>
            </w:pPr>
          </w:p>
        </w:tc>
        <w:tc>
          <w:tcPr>
            <w:tcW w:w="426" w:type="dxa"/>
          </w:tcPr>
          <w:p w:rsidR="00AE3ABC" w:rsidRPr="00480A80" w:rsidRDefault="00AE3ABC">
            <w:pPr>
              <w:rPr>
                <w:lang w:val="ru-RU"/>
              </w:rPr>
            </w:pPr>
          </w:p>
        </w:tc>
        <w:tc>
          <w:tcPr>
            <w:tcW w:w="1277" w:type="dxa"/>
          </w:tcPr>
          <w:p w:rsidR="00AE3ABC" w:rsidRPr="00480A80" w:rsidRDefault="00AE3ABC">
            <w:pPr>
              <w:rPr>
                <w:lang w:val="ru-RU"/>
              </w:rPr>
            </w:pPr>
          </w:p>
        </w:tc>
        <w:tc>
          <w:tcPr>
            <w:tcW w:w="993" w:type="dxa"/>
          </w:tcPr>
          <w:p w:rsidR="00AE3ABC" w:rsidRPr="00480A80" w:rsidRDefault="00AE3ABC">
            <w:pPr>
              <w:rPr>
                <w:lang w:val="ru-RU"/>
              </w:rPr>
            </w:pPr>
          </w:p>
        </w:tc>
        <w:tc>
          <w:tcPr>
            <w:tcW w:w="2836" w:type="dxa"/>
          </w:tcPr>
          <w:p w:rsidR="00AE3ABC" w:rsidRPr="00480A80" w:rsidRDefault="00AE3ABC">
            <w:pPr>
              <w:rPr>
                <w:lang w:val="ru-RU"/>
              </w:rPr>
            </w:pPr>
          </w:p>
        </w:tc>
      </w:tr>
      <w:tr w:rsidR="00AE3ABC">
        <w:trPr>
          <w:trHeight w:hRule="exact" w:val="277"/>
        </w:trPr>
        <w:tc>
          <w:tcPr>
            <w:tcW w:w="143" w:type="dxa"/>
          </w:tcPr>
          <w:p w:rsidR="00AE3ABC" w:rsidRPr="00480A80" w:rsidRDefault="00AE3ABC">
            <w:pPr>
              <w:rPr>
                <w:lang w:val="ru-RU"/>
              </w:rPr>
            </w:pPr>
          </w:p>
        </w:tc>
        <w:tc>
          <w:tcPr>
            <w:tcW w:w="285" w:type="dxa"/>
          </w:tcPr>
          <w:p w:rsidR="00AE3ABC" w:rsidRPr="00480A80" w:rsidRDefault="00AE3ABC">
            <w:pPr>
              <w:rPr>
                <w:lang w:val="ru-RU"/>
              </w:rPr>
            </w:pPr>
          </w:p>
        </w:tc>
        <w:tc>
          <w:tcPr>
            <w:tcW w:w="710" w:type="dxa"/>
          </w:tcPr>
          <w:p w:rsidR="00AE3ABC" w:rsidRPr="00480A80" w:rsidRDefault="00AE3ABC">
            <w:pPr>
              <w:rPr>
                <w:lang w:val="ru-RU"/>
              </w:rPr>
            </w:pPr>
          </w:p>
        </w:tc>
        <w:tc>
          <w:tcPr>
            <w:tcW w:w="1419" w:type="dxa"/>
          </w:tcPr>
          <w:p w:rsidR="00AE3ABC" w:rsidRPr="00480A80" w:rsidRDefault="00AE3ABC">
            <w:pPr>
              <w:rPr>
                <w:lang w:val="ru-RU"/>
              </w:rPr>
            </w:pPr>
          </w:p>
        </w:tc>
        <w:tc>
          <w:tcPr>
            <w:tcW w:w="1419" w:type="dxa"/>
          </w:tcPr>
          <w:p w:rsidR="00AE3ABC" w:rsidRPr="00480A80" w:rsidRDefault="00AE3ABC">
            <w:pPr>
              <w:rPr>
                <w:lang w:val="ru-RU"/>
              </w:rPr>
            </w:pPr>
          </w:p>
        </w:tc>
        <w:tc>
          <w:tcPr>
            <w:tcW w:w="710" w:type="dxa"/>
          </w:tcPr>
          <w:p w:rsidR="00AE3ABC" w:rsidRPr="00480A80" w:rsidRDefault="00AE3ABC">
            <w:pPr>
              <w:rPr>
                <w:lang w:val="ru-RU"/>
              </w:rPr>
            </w:pPr>
          </w:p>
        </w:tc>
        <w:tc>
          <w:tcPr>
            <w:tcW w:w="426" w:type="dxa"/>
          </w:tcPr>
          <w:p w:rsidR="00AE3ABC" w:rsidRPr="00480A80" w:rsidRDefault="00AE3ABC">
            <w:pPr>
              <w:rPr>
                <w:lang w:val="ru-RU"/>
              </w:rPr>
            </w:pPr>
          </w:p>
        </w:tc>
        <w:tc>
          <w:tcPr>
            <w:tcW w:w="1277" w:type="dxa"/>
          </w:tcPr>
          <w:p w:rsidR="00AE3ABC" w:rsidRPr="00480A80" w:rsidRDefault="00AE3ABC">
            <w:pPr>
              <w:rPr>
                <w:lang w:val="ru-RU"/>
              </w:rPr>
            </w:pPr>
          </w:p>
        </w:tc>
        <w:tc>
          <w:tcPr>
            <w:tcW w:w="3842" w:type="dxa"/>
            <w:gridSpan w:val="2"/>
            <w:shd w:val="clear" w:color="000000" w:fill="FFFFFF"/>
            <w:tcMar>
              <w:left w:w="34" w:type="dxa"/>
              <w:right w:w="34" w:type="dxa"/>
            </w:tcMar>
          </w:tcPr>
          <w:p w:rsidR="00AE3ABC" w:rsidRDefault="00480A8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E3ABC">
        <w:trPr>
          <w:trHeight w:hRule="exact" w:val="138"/>
        </w:trPr>
        <w:tc>
          <w:tcPr>
            <w:tcW w:w="143" w:type="dxa"/>
          </w:tcPr>
          <w:p w:rsidR="00AE3ABC" w:rsidRDefault="00AE3ABC"/>
        </w:tc>
        <w:tc>
          <w:tcPr>
            <w:tcW w:w="285" w:type="dxa"/>
          </w:tcPr>
          <w:p w:rsidR="00AE3ABC" w:rsidRDefault="00AE3ABC"/>
        </w:tc>
        <w:tc>
          <w:tcPr>
            <w:tcW w:w="710" w:type="dxa"/>
          </w:tcPr>
          <w:p w:rsidR="00AE3ABC" w:rsidRDefault="00AE3ABC"/>
        </w:tc>
        <w:tc>
          <w:tcPr>
            <w:tcW w:w="1419" w:type="dxa"/>
          </w:tcPr>
          <w:p w:rsidR="00AE3ABC" w:rsidRDefault="00AE3ABC"/>
        </w:tc>
        <w:tc>
          <w:tcPr>
            <w:tcW w:w="1419" w:type="dxa"/>
          </w:tcPr>
          <w:p w:rsidR="00AE3ABC" w:rsidRDefault="00AE3ABC"/>
        </w:tc>
        <w:tc>
          <w:tcPr>
            <w:tcW w:w="710" w:type="dxa"/>
          </w:tcPr>
          <w:p w:rsidR="00AE3ABC" w:rsidRDefault="00AE3ABC"/>
        </w:tc>
        <w:tc>
          <w:tcPr>
            <w:tcW w:w="426" w:type="dxa"/>
          </w:tcPr>
          <w:p w:rsidR="00AE3ABC" w:rsidRDefault="00AE3ABC"/>
        </w:tc>
        <w:tc>
          <w:tcPr>
            <w:tcW w:w="1277" w:type="dxa"/>
          </w:tcPr>
          <w:p w:rsidR="00AE3ABC" w:rsidRDefault="00AE3ABC"/>
        </w:tc>
        <w:tc>
          <w:tcPr>
            <w:tcW w:w="993" w:type="dxa"/>
          </w:tcPr>
          <w:p w:rsidR="00AE3ABC" w:rsidRDefault="00AE3ABC"/>
        </w:tc>
        <w:tc>
          <w:tcPr>
            <w:tcW w:w="2836" w:type="dxa"/>
          </w:tcPr>
          <w:p w:rsidR="00AE3ABC" w:rsidRDefault="00AE3ABC"/>
        </w:tc>
      </w:tr>
      <w:tr w:rsidR="00AE3ABC">
        <w:trPr>
          <w:trHeight w:hRule="exact" w:val="277"/>
        </w:trPr>
        <w:tc>
          <w:tcPr>
            <w:tcW w:w="143" w:type="dxa"/>
          </w:tcPr>
          <w:p w:rsidR="00AE3ABC" w:rsidRDefault="00AE3ABC"/>
        </w:tc>
        <w:tc>
          <w:tcPr>
            <w:tcW w:w="285" w:type="dxa"/>
          </w:tcPr>
          <w:p w:rsidR="00AE3ABC" w:rsidRDefault="00AE3ABC"/>
        </w:tc>
        <w:tc>
          <w:tcPr>
            <w:tcW w:w="710" w:type="dxa"/>
          </w:tcPr>
          <w:p w:rsidR="00AE3ABC" w:rsidRDefault="00AE3ABC"/>
        </w:tc>
        <w:tc>
          <w:tcPr>
            <w:tcW w:w="1419" w:type="dxa"/>
          </w:tcPr>
          <w:p w:rsidR="00AE3ABC" w:rsidRDefault="00AE3ABC"/>
        </w:tc>
        <w:tc>
          <w:tcPr>
            <w:tcW w:w="1419" w:type="dxa"/>
          </w:tcPr>
          <w:p w:rsidR="00AE3ABC" w:rsidRDefault="00AE3ABC"/>
        </w:tc>
        <w:tc>
          <w:tcPr>
            <w:tcW w:w="710" w:type="dxa"/>
          </w:tcPr>
          <w:p w:rsidR="00AE3ABC" w:rsidRDefault="00AE3ABC"/>
        </w:tc>
        <w:tc>
          <w:tcPr>
            <w:tcW w:w="426" w:type="dxa"/>
          </w:tcPr>
          <w:p w:rsidR="00AE3ABC" w:rsidRDefault="00AE3ABC"/>
        </w:tc>
        <w:tc>
          <w:tcPr>
            <w:tcW w:w="1277" w:type="dxa"/>
          </w:tcPr>
          <w:p w:rsidR="00AE3ABC" w:rsidRDefault="00AE3ABC"/>
        </w:tc>
        <w:tc>
          <w:tcPr>
            <w:tcW w:w="3842" w:type="dxa"/>
            <w:gridSpan w:val="2"/>
            <w:shd w:val="clear" w:color="000000" w:fill="FFFFFF"/>
            <w:tcMar>
              <w:left w:w="34" w:type="dxa"/>
              <w:right w:w="34" w:type="dxa"/>
            </w:tcMar>
          </w:tcPr>
          <w:p w:rsidR="00AE3ABC" w:rsidRDefault="00480A80">
            <w:pPr>
              <w:spacing w:after="0" w:line="240" w:lineRule="auto"/>
              <w:jc w:val="right"/>
              <w:rPr>
                <w:sz w:val="24"/>
                <w:szCs w:val="24"/>
              </w:rPr>
            </w:pPr>
            <w:r>
              <w:rPr>
                <w:rFonts w:ascii="Times New Roman" w:hAnsi="Times New Roman" w:cs="Times New Roman"/>
                <w:color w:val="000000"/>
                <w:sz w:val="24"/>
                <w:szCs w:val="24"/>
              </w:rPr>
              <w:t>30.08.2021 г.</w:t>
            </w:r>
          </w:p>
        </w:tc>
      </w:tr>
      <w:tr w:rsidR="00AE3ABC">
        <w:trPr>
          <w:trHeight w:hRule="exact" w:val="277"/>
        </w:trPr>
        <w:tc>
          <w:tcPr>
            <w:tcW w:w="143" w:type="dxa"/>
          </w:tcPr>
          <w:p w:rsidR="00AE3ABC" w:rsidRDefault="00AE3ABC"/>
        </w:tc>
        <w:tc>
          <w:tcPr>
            <w:tcW w:w="285" w:type="dxa"/>
          </w:tcPr>
          <w:p w:rsidR="00AE3ABC" w:rsidRDefault="00AE3ABC"/>
        </w:tc>
        <w:tc>
          <w:tcPr>
            <w:tcW w:w="710" w:type="dxa"/>
          </w:tcPr>
          <w:p w:rsidR="00AE3ABC" w:rsidRDefault="00AE3ABC"/>
        </w:tc>
        <w:tc>
          <w:tcPr>
            <w:tcW w:w="1419" w:type="dxa"/>
          </w:tcPr>
          <w:p w:rsidR="00AE3ABC" w:rsidRDefault="00AE3ABC"/>
        </w:tc>
        <w:tc>
          <w:tcPr>
            <w:tcW w:w="1419" w:type="dxa"/>
          </w:tcPr>
          <w:p w:rsidR="00AE3ABC" w:rsidRDefault="00AE3ABC"/>
        </w:tc>
        <w:tc>
          <w:tcPr>
            <w:tcW w:w="710" w:type="dxa"/>
          </w:tcPr>
          <w:p w:rsidR="00AE3ABC" w:rsidRDefault="00AE3ABC"/>
        </w:tc>
        <w:tc>
          <w:tcPr>
            <w:tcW w:w="426" w:type="dxa"/>
          </w:tcPr>
          <w:p w:rsidR="00AE3ABC" w:rsidRDefault="00AE3ABC"/>
        </w:tc>
        <w:tc>
          <w:tcPr>
            <w:tcW w:w="1277" w:type="dxa"/>
          </w:tcPr>
          <w:p w:rsidR="00AE3ABC" w:rsidRDefault="00AE3ABC"/>
        </w:tc>
        <w:tc>
          <w:tcPr>
            <w:tcW w:w="993" w:type="dxa"/>
          </w:tcPr>
          <w:p w:rsidR="00AE3ABC" w:rsidRDefault="00AE3ABC"/>
        </w:tc>
        <w:tc>
          <w:tcPr>
            <w:tcW w:w="2836" w:type="dxa"/>
          </w:tcPr>
          <w:p w:rsidR="00AE3ABC" w:rsidRDefault="00AE3ABC"/>
        </w:tc>
      </w:tr>
      <w:tr w:rsidR="00AE3ABC">
        <w:trPr>
          <w:trHeight w:hRule="exact" w:val="416"/>
        </w:trPr>
        <w:tc>
          <w:tcPr>
            <w:tcW w:w="10221" w:type="dxa"/>
            <w:gridSpan w:val="10"/>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3ABC">
        <w:trPr>
          <w:trHeight w:hRule="exact" w:val="775"/>
        </w:trPr>
        <w:tc>
          <w:tcPr>
            <w:tcW w:w="143" w:type="dxa"/>
          </w:tcPr>
          <w:p w:rsidR="00AE3ABC" w:rsidRDefault="00AE3ABC"/>
        </w:tc>
        <w:tc>
          <w:tcPr>
            <w:tcW w:w="285" w:type="dxa"/>
          </w:tcPr>
          <w:p w:rsidR="00AE3ABC" w:rsidRDefault="00AE3ABC"/>
        </w:tc>
        <w:tc>
          <w:tcPr>
            <w:tcW w:w="710" w:type="dxa"/>
          </w:tcPr>
          <w:p w:rsidR="00AE3ABC" w:rsidRDefault="00AE3ABC"/>
        </w:tc>
        <w:tc>
          <w:tcPr>
            <w:tcW w:w="1419" w:type="dxa"/>
          </w:tcPr>
          <w:p w:rsidR="00AE3ABC" w:rsidRDefault="00AE3ABC"/>
        </w:tc>
        <w:tc>
          <w:tcPr>
            <w:tcW w:w="4834" w:type="dxa"/>
            <w:gridSpan w:val="5"/>
            <w:shd w:val="clear" w:color="000000" w:fill="FFFFFF"/>
            <w:tcMar>
              <w:left w:w="34" w:type="dxa"/>
              <w:right w:w="34" w:type="dxa"/>
            </w:tcMar>
          </w:tcPr>
          <w:p w:rsidR="00AE3ABC" w:rsidRDefault="00480A80">
            <w:pPr>
              <w:spacing w:after="0" w:line="240" w:lineRule="auto"/>
              <w:jc w:val="center"/>
              <w:rPr>
                <w:sz w:val="32"/>
                <w:szCs w:val="32"/>
              </w:rPr>
            </w:pPr>
            <w:r>
              <w:rPr>
                <w:rFonts w:ascii="Times New Roman" w:hAnsi="Times New Roman" w:cs="Times New Roman"/>
                <w:color w:val="000000"/>
                <w:sz w:val="32"/>
                <w:szCs w:val="32"/>
              </w:rPr>
              <w:t>Гражданская оборона</w:t>
            </w:r>
          </w:p>
          <w:p w:rsidR="00AE3ABC" w:rsidRDefault="00480A80">
            <w:pPr>
              <w:spacing w:after="0" w:line="240" w:lineRule="auto"/>
              <w:jc w:val="center"/>
              <w:rPr>
                <w:sz w:val="32"/>
                <w:szCs w:val="32"/>
              </w:rPr>
            </w:pPr>
            <w:r>
              <w:rPr>
                <w:rFonts w:ascii="Times New Roman" w:hAnsi="Times New Roman" w:cs="Times New Roman"/>
                <w:color w:val="000000"/>
                <w:sz w:val="32"/>
                <w:szCs w:val="32"/>
              </w:rPr>
              <w:t>Б1.В.01.05</w:t>
            </w:r>
          </w:p>
        </w:tc>
        <w:tc>
          <w:tcPr>
            <w:tcW w:w="2836" w:type="dxa"/>
          </w:tcPr>
          <w:p w:rsidR="00AE3ABC" w:rsidRDefault="00AE3ABC"/>
        </w:tc>
      </w:tr>
      <w:tr w:rsidR="00AE3ABC">
        <w:trPr>
          <w:trHeight w:hRule="exact" w:val="277"/>
        </w:trPr>
        <w:tc>
          <w:tcPr>
            <w:tcW w:w="10221" w:type="dxa"/>
            <w:gridSpan w:val="10"/>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3ABC" w:rsidRPr="00480A80">
        <w:trPr>
          <w:trHeight w:hRule="exact" w:val="1389"/>
        </w:trPr>
        <w:tc>
          <w:tcPr>
            <w:tcW w:w="143" w:type="dxa"/>
          </w:tcPr>
          <w:p w:rsidR="00AE3ABC" w:rsidRDefault="00AE3ABC"/>
        </w:tc>
        <w:tc>
          <w:tcPr>
            <w:tcW w:w="285" w:type="dxa"/>
          </w:tcPr>
          <w:p w:rsidR="00AE3ABC" w:rsidRDefault="00AE3ABC"/>
        </w:tc>
        <w:tc>
          <w:tcPr>
            <w:tcW w:w="9795" w:type="dxa"/>
            <w:gridSpan w:val="8"/>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E3ABC" w:rsidRPr="00480A80">
        <w:trPr>
          <w:trHeight w:hRule="exact" w:val="138"/>
        </w:trPr>
        <w:tc>
          <w:tcPr>
            <w:tcW w:w="143" w:type="dxa"/>
          </w:tcPr>
          <w:p w:rsidR="00AE3ABC" w:rsidRPr="00480A80" w:rsidRDefault="00AE3ABC">
            <w:pPr>
              <w:rPr>
                <w:lang w:val="ru-RU"/>
              </w:rPr>
            </w:pPr>
          </w:p>
        </w:tc>
        <w:tc>
          <w:tcPr>
            <w:tcW w:w="285" w:type="dxa"/>
          </w:tcPr>
          <w:p w:rsidR="00AE3ABC" w:rsidRPr="00480A80" w:rsidRDefault="00AE3ABC">
            <w:pPr>
              <w:rPr>
                <w:lang w:val="ru-RU"/>
              </w:rPr>
            </w:pPr>
          </w:p>
        </w:tc>
        <w:tc>
          <w:tcPr>
            <w:tcW w:w="710" w:type="dxa"/>
          </w:tcPr>
          <w:p w:rsidR="00AE3ABC" w:rsidRPr="00480A80" w:rsidRDefault="00AE3ABC">
            <w:pPr>
              <w:rPr>
                <w:lang w:val="ru-RU"/>
              </w:rPr>
            </w:pPr>
          </w:p>
        </w:tc>
        <w:tc>
          <w:tcPr>
            <w:tcW w:w="1419" w:type="dxa"/>
          </w:tcPr>
          <w:p w:rsidR="00AE3ABC" w:rsidRPr="00480A80" w:rsidRDefault="00AE3ABC">
            <w:pPr>
              <w:rPr>
                <w:lang w:val="ru-RU"/>
              </w:rPr>
            </w:pPr>
          </w:p>
        </w:tc>
        <w:tc>
          <w:tcPr>
            <w:tcW w:w="1419" w:type="dxa"/>
          </w:tcPr>
          <w:p w:rsidR="00AE3ABC" w:rsidRPr="00480A80" w:rsidRDefault="00AE3ABC">
            <w:pPr>
              <w:rPr>
                <w:lang w:val="ru-RU"/>
              </w:rPr>
            </w:pPr>
          </w:p>
        </w:tc>
        <w:tc>
          <w:tcPr>
            <w:tcW w:w="710" w:type="dxa"/>
          </w:tcPr>
          <w:p w:rsidR="00AE3ABC" w:rsidRPr="00480A80" w:rsidRDefault="00AE3ABC">
            <w:pPr>
              <w:rPr>
                <w:lang w:val="ru-RU"/>
              </w:rPr>
            </w:pPr>
          </w:p>
        </w:tc>
        <w:tc>
          <w:tcPr>
            <w:tcW w:w="426" w:type="dxa"/>
          </w:tcPr>
          <w:p w:rsidR="00AE3ABC" w:rsidRPr="00480A80" w:rsidRDefault="00AE3ABC">
            <w:pPr>
              <w:rPr>
                <w:lang w:val="ru-RU"/>
              </w:rPr>
            </w:pPr>
          </w:p>
        </w:tc>
        <w:tc>
          <w:tcPr>
            <w:tcW w:w="1277" w:type="dxa"/>
          </w:tcPr>
          <w:p w:rsidR="00AE3ABC" w:rsidRPr="00480A80" w:rsidRDefault="00AE3ABC">
            <w:pPr>
              <w:rPr>
                <w:lang w:val="ru-RU"/>
              </w:rPr>
            </w:pPr>
          </w:p>
        </w:tc>
        <w:tc>
          <w:tcPr>
            <w:tcW w:w="993" w:type="dxa"/>
          </w:tcPr>
          <w:p w:rsidR="00AE3ABC" w:rsidRPr="00480A80" w:rsidRDefault="00AE3ABC">
            <w:pPr>
              <w:rPr>
                <w:lang w:val="ru-RU"/>
              </w:rPr>
            </w:pPr>
          </w:p>
        </w:tc>
        <w:tc>
          <w:tcPr>
            <w:tcW w:w="2836" w:type="dxa"/>
          </w:tcPr>
          <w:p w:rsidR="00AE3ABC" w:rsidRPr="00480A80" w:rsidRDefault="00AE3ABC">
            <w:pPr>
              <w:rPr>
                <w:lang w:val="ru-RU"/>
              </w:rPr>
            </w:pPr>
          </w:p>
        </w:tc>
      </w:tr>
      <w:tr w:rsidR="00AE3ABC" w:rsidRPr="00480A80">
        <w:trPr>
          <w:trHeight w:hRule="exact" w:val="833"/>
        </w:trPr>
        <w:tc>
          <w:tcPr>
            <w:tcW w:w="10221" w:type="dxa"/>
            <w:gridSpan w:val="10"/>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AE3ABC" w:rsidRPr="00480A80">
        <w:trPr>
          <w:trHeight w:hRule="exact" w:val="416"/>
        </w:trPr>
        <w:tc>
          <w:tcPr>
            <w:tcW w:w="143" w:type="dxa"/>
          </w:tcPr>
          <w:p w:rsidR="00AE3ABC" w:rsidRPr="00480A80" w:rsidRDefault="00AE3ABC">
            <w:pPr>
              <w:rPr>
                <w:lang w:val="ru-RU"/>
              </w:rPr>
            </w:pPr>
          </w:p>
        </w:tc>
        <w:tc>
          <w:tcPr>
            <w:tcW w:w="285" w:type="dxa"/>
          </w:tcPr>
          <w:p w:rsidR="00AE3ABC" w:rsidRPr="00480A80" w:rsidRDefault="00AE3ABC">
            <w:pPr>
              <w:rPr>
                <w:lang w:val="ru-RU"/>
              </w:rPr>
            </w:pPr>
          </w:p>
        </w:tc>
        <w:tc>
          <w:tcPr>
            <w:tcW w:w="710" w:type="dxa"/>
          </w:tcPr>
          <w:p w:rsidR="00AE3ABC" w:rsidRPr="00480A80" w:rsidRDefault="00AE3ABC">
            <w:pPr>
              <w:rPr>
                <w:lang w:val="ru-RU"/>
              </w:rPr>
            </w:pPr>
          </w:p>
        </w:tc>
        <w:tc>
          <w:tcPr>
            <w:tcW w:w="1419" w:type="dxa"/>
          </w:tcPr>
          <w:p w:rsidR="00AE3ABC" w:rsidRPr="00480A80" w:rsidRDefault="00AE3ABC">
            <w:pPr>
              <w:rPr>
                <w:lang w:val="ru-RU"/>
              </w:rPr>
            </w:pPr>
          </w:p>
        </w:tc>
        <w:tc>
          <w:tcPr>
            <w:tcW w:w="1419" w:type="dxa"/>
          </w:tcPr>
          <w:p w:rsidR="00AE3ABC" w:rsidRPr="00480A80" w:rsidRDefault="00AE3ABC">
            <w:pPr>
              <w:rPr>
                <w:lang w:val="ru-RU"/>
              </w:rPr>
            </w:pPr>
          </w:p>
        </w:tc>
        <w:tc>
          <w:tcPr>
            <w:tcW w:w="710" w:type="dxa"/>
          </w:tcPr>
          <w:p w:rsidR="00AE3ABC" w:rsidRPr="00480A80" w:rsidRDefault="00AE3ABC">
            <w:pPr>
              <w:rPr>
                <w:lang w:val="ru-RU"/>
              </w:rPr>
            </w:pPr>
          </w:p>
        </w:tc>
        <w:tc>
          <w:tcPr>
            <w:tcW w:w="426" w:type="dxa"/>
          </w:tcPr>
          <w:p w:rsidR="00AE3ABC" w:rsidRPr="00480A80" w:rsidRDefault="00AE3ABC">
            <w:pPr>
              <w:rPr>
                <w:lang w:val="ru-RU"/>
              </w:rPr>
            </w:pPr>
          </w:p>
        </w:tc>
        <w:tc>
          <w:tcPr>
            <w:tcW w:w="1277" w:type="dxa"/>
          </w:tcPr>
          <w:p w:rsidR="00AE3ABC" w:rsidRPr="00480A80" w:rsidRDefault="00AE3ABC">
            <w:pPr>
              <w:rPr>
                <w:lang w:val="ru-RU"/>
              </w:rPr>
            </w:pPr>
          </w:p>
        </w:tc>
        <w:tc>
          <w:tcPr>
            <w:tcW w:w="993" w:type="dxa"/>
          </w:tcPr>
          <w:p w:rsidR="00AE3ABC" w:rsidRPr="00480A80" w:rsidRDefault="00AE3ABC">
            <w:pPr>
              <w:rPr>
                <w:lang w:val="ru-RU"/>
              </w:rPr>
            </w:pPr>
          </w:p>
        </w:tc>
        <w:tc>
          <w:tcPr>
            <w:tcW w:w="2836" w:type="dxa"/>
          </w:tcPr>
          <w:p w:rsidR="00AE3ABC" w:rsidRPr="00480A80" w:rsidRDefault="00AE3ABC">
            <w:pPr>
              <w:rPr>
                <w:lang w:val="ru-RU"/>
              </w:rPr>
            </w:pPr>
          </w:p>
        </w:tc>
      </w:tr>
      <w:tr w:rsidR="00AE3ABC">
        <w:trPr>
          <w:trHeight w:hRule="exact" w:val="277"/>
        </w:trPr>
        <w:tc>
          <w:tcPr>
            <w:tcW w:w="3984" w:type="dxa"/>
            <w:gridSpan w:val="5"/>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3ABC" w:rsidRDefault="00AE3ABC"/>
        </w:tc>
        <w:tc>
          <w:tcPr>
            <w:tcW w:w="426" w:type="dxa"/>
          </w:tcPr>
          <w:p w:rsidR="00AE3ABC" w:rsidRDefault="00AE3ABC"/>
        </w:tc>
        <w:tc>
          <w:tcPr>
            <w:tcW w:w="1277" w:type="dxa"/>
          </w:tcPr>
          <w:p w:rsidR="00AE3ABC" w:rsidRDefault="00AE3ABC"/>
        </w:tc>
        <w:tc>
          <w:tcPr>
            <w:tcW w:w="993" w:type="dxa"/>
          </w:tcPr>
          <w:p w:rsidR="00AE3ABC" w:rsidRDefault="00AE3ABC"/>
        </w:tc>
        <w:tc>
          <w:tcPr>
            <w:tcW w:w="2836" w:type="dxa"/>
          </w:tcPr>
          <w:p w:rsidR="00AE3ABC" w:rsidRDefault="00AE3ABC"/>
        </w:tc>
      </w:tr>
      <w:tr w:rsidR="00AE3ABC">
        <w:trPr>
          <w:trHeight w:hRule="exact" w:val="155"/>
        </w:trPr>
        <w:tc>
          <w:tcPr>
            <w:tcW w:w="143" w:type="dxa"/>
          </w:tcPr>
          <w:p w:rsidR="00AE3ABC" w:rsidRDefault="00AE3ABC"/>
        </w:tc>
        <w:tc>
          <w:tcPr>
            <w:tcW w:w="285" w:type="dxa"/>
          </w:tcPr>
          <w:p w:rsidR="00AE3ABC" w:rsidRDefault="00AE3ABC"/>
        </w:tc>
        <w:tc>
          <w:tcPr>
            <w:tcW w:w="710" w:type="dxa"/>
          </w:tcPr>
          <w:p w:rsidR="00AE3ABC" w:rsidRDefault="00AE3ABC"/>
        </w:tc>
        <w:tc>
          <w:tcPr>
            <w:tcW w:w="1419" w:type="dxa"/>
          </w:tcPr>
          <w:p w:rsidR="00AE3ABC" w:rsidRDefault="00AE3ABC"/>
        </w:tc>
        <w:tc>
          <w:tcPr>
            <w:tcW w:w="1419" w:type="dxa"/>
          </w:tcPr>
          <w:p w:rsidR="00AE3ABC" w:rsidRDefault="00AE3ABC"/>
        </w:tc>
        <w:tc>
          <w:tcPr>
            <w:tcW w:w="710" w:type="dxa"/>
          </w:tcPr>
          <w:p w:rsidR="00AE3ABC" w:rsidRDefault="00AE3ABC"/>
        </w:tc>
        <w:tc>
          <w:tcPr>
            <w:tcW w:w="426" w:type="dxa"/>
          </w:tcPr>
          <w:p w:rsidR="00AE3ABC" w:rsidRDefault="00AE3ABC"/>
        </w:tc>
        <w:tc>
          <w:tcPr>
            <w:tcW w:w="1277" w:type="dxa"/>
          </w:tcPr>
          <w:p w:rsidR="00AE3ABC" w:rsidRDefault="00AE3ABC"/>
        </w:tc>
        <w:tc>
          <w:tcPr>
            <w:tcW w:w="993" w:type="dxa"/>
          </w:tcPr>
          <w:p w:rsidR="00AE3ABC" w:rsidRDefault="00AE3ABC"/>
        </w:tc>
        <w:tc>
          <w:tcPr>
            <w:tcW w:w="2836" w:type="dxa"/>
          </w:tcPr>
          <w:p w:rsidR="00AE3ABC" w:rsidRDefault="00AE3ABC"/>
        </w:tc>
      </w:tr>
      <w:tr w:rsidR="00AE3A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color w:val="000000"/>
                <w:sz w:val="24"/>
                <w:szCs w:val="24"/>
              </w:rPr>
              <w:t>ОБРАЗОВАНИЕ И НАУКА</w:t>
            </w:r>
          </w:p>
        </w:tc>
      </w:tr>
      <w:tr w:rsidR="00AE3ABC" w:rsidRPr="00480A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E3ABC" w:rsidRPr="00480A8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E3ABC" w:rsidRPr="00480A80" w:rsidRDefault="00AE3AB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AE3ABC">
            <w:pPr>
              <w:rPr>
                <w:lang w:val="ru-RU"/>
              </w:rPr>
            </w:pPr>
          </w:p>
        </w:tc>
      </w:tr>
      <w:tr w:rsidR="00AE3ABC" w:rsidRPr="00480A8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ПЕДАГОГ ДОПОЛНИТЕЛЬНОГО ОБРАЗОВАНИЯ ДЕТЕЙ И ВЗРОСЛЫХ</w:t>
            </w:r>
          </w:p>
        </w:tc>
      </w:tr>
      <w:tr w:rsidR="00AE3ABC" w:rsidRPr="00480A8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E3ABC" w:rsidRPr="00480A80" w:rsidRDefault="00AE3AB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AE3ABC">
            <w:pPr>
              <w:rPr>
                <w:lang w:val="ru-RU"/>
              </w:rPr>
            </w:pPr>
          </w:p>
        </w:tc>
      </w:tr>
      <w:tr w:rsidR="00AE3ABC" w:rsidRPr="00480A80">
        <w:trPr>
          <w:trHeight w:hRule="exact" w:val="124"/>
        </w:trPr>
        <w:tc>
          <w:tcPr>
            <w:tcW w:w="143" w:type="dxa"/>
          </w:tcPr>
          <w:p w:rsidR="00AE3ABC" w:rsidRPr="00480A80" w:rsidRDefault="00AE3ABC">
            <w:pPr>
              <w:rPr>
                <w:lang w:val="ru-RU"/>
              </w:rPr>
            </w:pPr>
          </w:p>
        </w:tc>
        <w:tc>
          <w:tcPr>
            <w:tcW w:w="285" w:type="dxa"/>
          </w:tcPr>
          <w:p w:rsidR="00AE3ABC" w:rsidRPr="00480A80" w:rsidRDefault="00AE3ABC">
            <w:pPr>
              <w:rPr>
                <w:lang w:val="ru-RU"/>
              </w:rPr>
            </w:pPr>
          </w:p>
        </w:tc>
        <w:tc>
          <w:tcPr>
            <w:tcW w:w="710" w:type="dxa"/>
          </w:tcPr>
          <w:p w:rsidR="00AE3ABC" w:rsidRPr="00480A80" w:rsidRDefault="00AE3ABC">
            <w:pPr>
              <w:rPr>
                <w:lang w:val="ru-RU"/>
              </w:rPr>
            </w:pPr>
          </w:p>
        </w:tc>
        <w:tc>
          <w:tcPr>
            <w:tcW w:w="1419" w:type="dxa"/>
          </w:tcPr>
          <w:p w:rsidR="00AE3ABC" w:rsidRPr="00480A80" w:rsidRDefault="00AE3ABC">
            <w:pPr>
              <w:rPr>
                <w:lang w:val="ru-RU"/>
              </w:rPr>
            </w:pPr>
          </w:p>
        </w:tc>
        <w:tc>
          <w:tcPr>
            <w:tcW w:w="1419" w:type="dxa"/>
          </w:tcPr>
          <w:p w:rsidR="00AE3ABC" w:rsidRPr="00480A80" w:rsidRDefault="00AE3ABC">
            <w:pPr>
              <w:rPr>
                <w:lang w:val="ru-RU"/>
              </w:rPr>
            </w:pPr>
          </w:p>
        </w:tc>
        <w:tc>
          <w:tcPr>
            <w:tcW w:w="710" w:type="dxa"/>
          </w:tcPr>
          <w:p w:rsidR="00AE3ABC" w:rsidRPr="00480A80" w:rsidRDefault="00AE3ABC">
            <w:pPr>
              <w:rPr>
                <w:lang w:val="ru-RU"/>
              </w:rPr>
            </w:pPr>
          </w:p>
        </w:tc>
        <w:tc>
          <w:tcPr>
            <w:tcW w:w="426" w:type="dxa"/>
          </w:tcPr>
          <w:p w:rsidR="00AE3ABC" w:rsidRPr="00480A80" w:rsidRDefault="00AE3ABC">
            <w:pPr>
              <w:rPr>
                <w:lang w:val="ru-RU"/>
              </w:rPr>
            </w:pPr>
          </w:p>
        </w:tc>
        <w:tc>
          <w:tcPr>
            <w:tcW w:w="1277" w:type="dxa"/>
          </w:tcPr>
          <w:p w:rsidR="00AE3ABC" w:rsidRPr="00480A80" w:rsidRDefault="00AE3ABC">
            <w:pPr>
              <w:rPr>
                <w:lang w:val="ru-RU"/>
              </w:rPr>
            </w:pPr>
          </w:p>
        </w:tc>
        <w:tc>
          <w:tcPr>
            <w:tcW w:w="993" w:type="dxa"/>
          </w:tcPr>
          <w:p w:rsidR="00AE3ABC" w:rsidRPr="00480A80" w:rsidRDefault="00AE3ABC">
            <w:pPr>
              <w:rPr>
                <w:lang w:val="ru-RU"/>
              </w:rPr>
            </w:pPr>
          </w:p>
        </w:tc>
        <w:tc>
          <w:tcPr>
            <w:tcW w:w="2836" w:type="dxa"/>
          </w:tcPr>
          <w:p w:rsidR="00AE3ABC" w:rsidRPr="00480A80" w:rsidRDefault="00AE3ABC">
            <w:pPr>
              <w:rPr>
                <w:lang w:val="ru-RU"/>
              </w:rPr>
            </w:pPr>
          </w:p>
        </w:tc>
      </w:tr>
      <w:tr w:rsidR="00AE3ABC">
        <w:trPr>
          <w:trHeight w:hRule="exact" w:val="277"/>
        </w:trPr>
        <w:tc>
          <w:tcPr>
            <w:tcW w:w="5118" w:type="dxa"/>
            <w:gridSpan w:val="7"/>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E3ABC">
        <w:trPr>
          <w:trHeight w:hRule="exact" w:val="26"/>
        </w:trPr>
        <w:tc>
          <w:tcPr>
            <w:tcW w:w="143" w:type="dxa"/>
          </w:tcPr>
          <w:p w:rsidR="00AE3ABC" w:rsidRDefault="00AE3ABC"/>
        </w:tc>
        <w:tc>
          <w:tcPr>
            <w:tcW w:w="285" w:type="dxa"/>
          </w:tcPr>
          <w:p w:rsidR="00AE3ABC" w:rsidRDefault="00AE3ABC"/>
        </w:tc>
        <w:tc>
          <w:tcPr>
            <w:tcW w:w="710" w:type="dxa"/>
          </w:tcPr>
          <w:p w:rsidR="00AE3ABC" w:rsidRDefault="00AE3ABC"/>
        </w:tc>
        <w:tc>
          <w:tcPr>
            <w:tcW w:w="1419" w:type="dxa"/>
          </w:tcPr>
          <w:p w:rsidR="00AE3ABC" w:rsidRDefault="00AE3ABC"/>
        </w:tc>
        <w:tc>
          <w:tcPr>
            <w:tcW w:w="1419" w:type="dxa"/>
          </w:tcPr>
          <w:p w:rsidR="00AE3ABC" w:rsidRDefault="00AE3ABC"/>
        </w:tc>
        <w:tc>
          <w:tcPr>
            <w:tcW w:w="710" w:type="dxa"/>
          </w:tcPr>
          <w:p w:rsidR="00AE3ABC" w:rsidRDefault="00AE3ABC"/>
        </w:tc>
        <w:tc>
          <w:tcPr>
            <w:tcW w:w="426" w:type="dxa"/>
          </w:tcPr>
          <w:p w:rsidR="00AE3ABC" w:rsidRDefault="00AE3ABC"/>
        </w:tc>
        <w:tc>
          <w:tcPr>
            <w:tcW w:w="5118" w:type="dxa"/>
            <w:gridSpan w:val="3"/>
            <w:vMerge/>
            <w:shd w:val="clear" w:color="000000" w:fill="FFFFFF"/>
            <w:tcMar>
              <w:left w:w="34" w:type="dxa"/>
              <w:right w:w="34" w:type="dxa"/>
            </w:tcMar>
          </w:tcPr>
          <w:p w:rsidR="00AE3ABC" w:rsidRDefault="00AE3ABC"/>
        </w:tc>
      </w:tr>
      <w:tr w:rsidR="00AE3ABC">
        <w:trPr>
          <w:trHeight w:hRule="exact" w:val="2138"/>
        </w:trPr>
        <w:tc>
          <w:tcPr>
            <w:tcW w:w="143" w:type="dxa"/>
          </w:tcPr>
          <w:p w:rsidR="00AE3ABC" w:rsidRDefault="00AE3ABC"/>
        </w:tc>
        <w:tc>
          <w:tcPr>
            <w:tcW w:w="285" w:type="dxa"/>
          </w:tcPr>
          <w:p w:rsidR="00AE3ABC" w:rsidRDefault="00AE3ABC"/>
        </w:tc>
        <w:tc>
          <w:tcPr>
            <w:tcW w:w="710" w:type="dxa"/>
          </w:tcPr>
          <w:p w:rsidR="00AE3ABC" w:rsidRDefault="00AE3ABC"/>
        </w:tc>
        <w:tc>
          <w:tcPr>
            <w:tcW w:w="1419" w:type="dxa"/>
          </w:tcPr>
          <w:p w:rsidR="00AE3ABC" w:rsidRDefault="00AE3ABC"/>
        </w:tc>
        <w:tc>
          <w:tcPr>
            <w:tcW w:w="1419" w:type="dxa"/>
          </w:tcPr>
          <w:p w:rsidR="00AE3ABC" w:rsidRDefault="00AE3ABC"/>
        </w:tc>
        <w:tc>
          <w:tcPr>
            <w:tcW w:w="710" w:type="dxa"/>
          </w:tcPr>
          <w:p w:rsidR="00AE3ABC" w:rsidRDefault="00AE3ABC"/>
        </w:tc>
        <w:tc>
          <w:tcPr>
            <w:tcW w:w="426" w:type="dxa"/>
          </w:tcPr>
          <w:p w:rsidR="00AE3ABC" w:rsidRDefault="00AE3ABC"/>
        </w:tc>
        <w:tc>
          <w:tcPr>
            <w:tcW w:w="1277" w:type="dxa"/>
          </w:tcPr>
          <w:p w:rsidR="00AE3ABC" w:rsidRDefault="00AE3ABC"/>
        </w:tc>
        <w:tc>
          <w:tcPr>
            <w:tcW w:w="993" w:type="dxa"/>
          </w:tcPr>
          <w:p w:rsidR="00AE3ABC" w:rsidRDefault="00AE3ABC"/>
        </w:tc>
        <w:tc>
          <w:tcPr>
            <w:tcW w:w="2836" w:type="dxa"/>
          </w:tcPr>
          <w:p w:rsidR="00AE3ABC" w:rsidRDefault="00AE3ABC"/>
        </w:tc>
      </w:tr>
      <w:tr w:rsidR="00AE3ABC">
        <w:trPr>
          <w:trHeight w:hRule="exact" w:val="277"/>
        </w:trPr>
        <w:tc>
          <w:tcPr>
            <w:tcW w:w="143" w:type="dxa"/>
          </w:tcPr>
          <w:p w:rsidR="00AE3ABC" w:rsidRDefault="00AE3ABC"/>
        </w:tc>
        <w:tc>
          <w:tcPr>
            <w:tcW w:w="10079" w:type="dxa"/>
            <w:gridSpan w:val="9"/>
            <w:vMerge w:val="restart"/>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3ABC">
        <w:trPr>
          <w:trHeight w:hRule="exact" w:val="138"/>
        </w:trPr>
        <w:tc>
          <w:tcPr>
            <w:tcW w:w="143" w:type="dxa"/>
          </w:tcPr>
          <w:p w:rsidR="00AE3ABC" w:rsidRDefault="00AE3ABC"/>
        </w:tc>
        <w:tc>
          <w:tcPr>
            <w:tcW w:w="10079" w:type="dxa"/>
            <w:gridSpan w:val="9"/>
            <w:vMerge/>
            <w:shd w:val="clear" w:color="000000" w:fill="FFFFFF"/>
            <w:tcMar>
              <w:left w:w="34" w:type="dxa"/>
              <w:right w:w="34" w:type="dxa"/>
            </w:tcMar>
          </w:tcPr>
          <w:p w:rsidR="00AE3ABC" w:rsidRDefault="00AE3ABC"/>
        </w:tc>
      </w:tr>
      <w:tr w:rsidR="00AE3ABC">
        <w:trPr>
          <w:trHeight w:hRule="exact" w:val="1666"/>
        </w:trPr>
        <w:tc>
          <w:tcPr>
            <w:tcW w:w="143" w:type="dxa"/>
          </w:tcPr>
          <w:p w:rsidR="00AE3ABC" w:rsidRDefault="00AE3ABC"/>
        </w:tc>
        <w:tc>
          <w:tcPr>
            <w:tcW w:w="10079" w:type="dxa"/>
            <w:gridSpan w:val="9"/>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очной формы обучения 2021 года набора</w:t>
            </w:r>
          </w:p>
          <w:p w:rsidR="00AE3ABC" w:rsidRPr="00480A80" w:rsidRDefault="00AE3ABC">
            <w:pPr>
              <w:spacing w:after="0" w:line="240" w:lineRule="auto"/>
              <w:jc w:val="center"/>
              <w:rPr>
                <w:sz w:val="24"/>
                <w:szCs w:val="24"/>
                <w:lang w:val="ru-RU"/>
              </w:rPr>
            </w:pPr>
          </w:p>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на 2021-2022 учебный год</w:t>
            </w:r>
          </w:p>
          <w:p w:rsidR="00AE3ABC" w:rsidRPr="00480A80" w:rsidRDefault="00AE3ABC">
            <w:pPr>
              <w:spacing w:after="0" w:line="240" w:lineRule="auto"/>
              <w:jc w:val="center"/>
              <w:rPr>
                <w:sz w:val="24"/>
                <w:szCs w:val="24"/>
                <w:lang w:val="ru-RU"/>
              </w:rPr>
            </w:pPr>
          </w:p>
          <w:p w:rsidR="00AE3ABC" w:rsidRDefault="00480A80">
            <w:pPr>
              <w:spacing w:after="0" w:line="240" w:lineRule="auto"/>
              <w:jc w:val="center"/>
              <w:rPr>
                <w:sz w:val="24"/>
                <w:szCs w:val="24"/>
              </w:rPr>
            </w:pPr>
            <w:r>
              <w:rPr>
                <w:rFonts w:ascii="Times New Roman" w:hAnsi="Times New Roman" w:cs="Times New Roman"/>
                <w:color w:val="000000"/>
                <w:sz w:val="24"/>
                <w:szCs w:val="24"/>
              </w:rPr>
              <w:t>Омск, 2021</w:t>
            </w:r>
          </w:p>
        </w:tc>
      </w:tr>
    </w:tbl>
    <w:p w:rsidR="00AE3ABC" w:rsidRDefault="00480A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3ABC">
        <w:trPr>
          <w:trHeight w:hRule="exact" w:val="2222"/>
        </w:trPr>
        <w:tc>
          <w:tcPr>
            <w:tcW w:w="10788" w:type="dxa"/>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lastRenderedPageBreak/>
              <w:t>Составитель:</w:t>
            </w:r>
          </w:p>
          <w:p w:rsidR="00AE3ABC" w:rsidRPr="00480A80" w:rsidRDefault="00AE3ABC">
            <w:pPr>
              <w:spacing w:after="0" w:line="240" w:lineRule="auto"/>
              <w:rPr>
                <w:sz w:val="24"/>
                <w:szCs w:val="24"/>
                <w:lang w:val="ru-RU"/>
              </w:rPr>
            </w:pP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к.э.н., доцент _________________ /Демьянов В.Г./</w:t>
            </w:r>
          </w:p>
          <w:p w:rsidR="00AE3ABC" w:rsidRPr="00480A80" w:rsidRDefault="00AE3ABC">
            <w:pPr>
              <w:spacing w:after="0" w:line="240" w:lineRule="auto"/>
              <w:rPr>
                <w:sz w:val="24"/>
                <w:szCs w:val="24"/>
                <w:lang w:val="ru-RU"/>
              </w:rPr>
            </w:pP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AE3ABC" w:rsidRDefault="00480A80">
            <w:pPr>
              <w:spacing w:after="0" w:line="240" w:lineRule="auto"/>
              <w:rPr>
                <w:sz w:val="24"/>
                <w:szCs w:val="24"/>
              </w:rPr>
            </w:pPr>
            <w:r>
              <w:rPr>
                <w:rFonts w:ascii="Times New Roman" w:hAnsi="Times New Roman" w:cs="Times New Roman"/>
                <w:color w:val="000000"/>
                <w:sz w:val="24"/>
                <w:szCs w:val="24"/>
              </w:rPr>
              <w:t>Протокол от 30.08.2021 г.  №1</w:t>
            </w:r>
          </w:p>
        </w:tc>
      </w:tr>
      <w:tr w:rsidR="00AE3ABC" w:rsidRPr="00480A80">
        <w:trPr>
          <w:trHeight w:hRule="exact" w:val="277"/>
        </w:trPr>
        <w:tc>
          <w:tcPr>
            <w:tcW w:w="10788" w:type="dxa"/>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Зав. кафедрой, к.э.н., доцент _________________ /Сергиенко О.В./</w:t>
            </w:r>
          </w:p>
        </w:tc>
      </w:tr>
    </w:tbl>
    <w:p w:rsidR="00AE3ABC" w:rsidRPr="00480A80" w:rsidRDefault="00480A80">
      <w:pPr>
        <w:rPr>
          <w:sz w:val="0"/>
          <w:szCs w:val="0"/>
          <w:lang w:val="ru-RU"/>
        </w:rPr>
      </w:pPr>
      <w:r w:rsidRPr="00480A8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3ABC">
        <w:trPr>
          <w:trHeight w:hRule="exact" w:val="277"/>
        </w:trPr>
        <w:tc>
          <w:tcPr>
            <w:tcW w:w="9654" w:type="dxa"/>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3ABC">
        <w:trPr>
          <w:trHeight w:hRule="exact" w:val="555"/>
        </w:trPr>
        <w:tc>
          <w:tcPr>
            <w:tcW w:w="9640" w:type="dxa"/>
          </w:tcPr>
          <w:p w:rsidR="00AE3ABC" w:rsidRDefault="00AE3ABC"/>
        </w:tc>
      </w:tr>
      <w:tr w:rsidR="00AE3ABC">
        <w:trPr>
          <w:trHeight w:hRule="exact" w:val="8751"/>
        </w:trPr>
        <w:tc>
          <w:tcPr>
            <w:tcW w:w="9654" w:type="dxa"/>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1     Наименование дисциплины</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9     Методические указания для обучающихся по освоению дисциплины</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E3ABC" w:rsidRDefault="00480A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3ABC" w:rsidRDefault="0048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ABC" w:rsidRPr="00480A80">
        <w:trPr>
          <w:trHeight w:hRule="exact" w:val="277"/>
        </w:trPr>
        <w:tc>
          <w:tcPr>
            <w:tcW w:w="9654" w:type="dxa"/>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E3ABC" w:rsidRPr="00480A80">
        <w:trPr>
          <w:trHeight w:hRule="exact" w:val="14889"/>
        </w:trPr>
        <w:tc>
          <w:tcPr>
            <w:tcW w:w="9654" w:type="dxa"/>
            <w:shd w:val="clear" w:color="000000" w:fill="FFFFFF"/>
            <w:tcMar>
              <w:left w:w="34" w:type="dxa"/>
              <w:right w:w="34" w:type="dxa"/>
            </w:tcMar>
          </w:tcPr>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0A8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«Гражданская оборона» в течение 2021/2022 учебного года:</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E3ABC" w:rsidRPr="00480A80" w:rsidRDefault="00480A80">
      <w:pPr>
        <w:rPr>
          <w:sz w:val="0"/>
          <w:szCs w:val="0"/>
          <w:lang w:val="ru-RU"/>
        </w:rPr>
      </w:pPr>
      <w:r w:rsidRPr="00480A8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3ABC" w:rsidRPr="00480A80">
        <w:trPr>
          <w:trHeight w:hRule="exact" w:val="1125"/>
        </w:trPr>
        <w:tc>
          <w:tcPr>
            <w:tcW w:w="9654" w:type="dxa"/>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b/>
                <w:color w:val="000000"/>
                <w:sz w:val="24"/>
                <w:szCs w:val="24"/>
                <w:lang w:val="ru-RU"/>
              </w:rPr>
              <w:lastRenderedPageBreak/>
              <w:t>1. Наименование дисциплины: Б1.В.01.05 «Гражданская оборона».</w:t>
            </w:r>
          </w:p>
          <w:p w:rsidR="00AE3ABC" w:rsidRPr="00480A80" w:rsidRDefault="00480A80">
            <w:pPr>
              <w:spacing w:after="0" w:line="240" w:lineRule="auto"/>
              <w:rPr>
                <w:sz w:val="24"/>
                <w:szCs w:val="24"/>
                <w:lang w:val="ru-RU"/>
              </w:rPr>
            </w:pPr>
            <w:r w:rsidRPr="00480A8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3ABC" w:rsidRPr="00480A80">
        <w:trPr>
          <w:trHeight w:hRule="exact" w:val="139"/>
        </w:trPr>
        <w:tc>
          <w:tcPr>
            <w:tcW w:w="9640" w:type="dxa"/>
          </w:tcPr>
          <w:p w:rsidR="00AE3ABC" w:rsidRPr="00480A80" w:rsidRDefault="00AE3ABC">
            <w:pPr>
              <w:rPr>
                <w:lang w:val="ru-RU"/>
              </w:rPr>
            </w:pPr>
          </w:p>
        </w:tc>
      </w:tr>
      <w:tr w:rsidR="00AE3ABC" w:rsidRPr="00480A80">
        <w:trPr>
          <w:trHeight w:hRule="exact" w:val="3260"/>
        </w:trPr>
        <w:tc>
          <w:tcPr>
            <w:tcW w:w="9654" w:type="dxa"/>
            <w:shd w:val="clear" w:color="000000" w:fill="FFFFFF"/>
            <w:tcMar>
              <w:left w:w="34" w:type="dxa"/>
              <w:right w:w="34" w:type="dxa"/>
            </w:tcMar>
          </w:tcPr>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80A80">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Процесс изучения дисциплины «Гражданская оборона»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3ABC" w:rsidRPr="00480A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b/>
                <w:color w:val="000000"/>
                <w:sz w:val="24"/>
                <w:szCs w:val="24"/>
                <w:lang w:val="ru-RU"/>
              </w:rPr>
              <w:t>Код компетенции: ПК-1</w:t>
            </w:r>
          </w:p>
          <w:p w:rsidR="00AE3ABC" w:rsidRPr="00480A80" w:rsidRDefault="00480A80">
            <w:pPr>
              <w:spacing w:after="0" w:line="240" w:lineRule="auto"/>
              <w:rPr>
                <w:sz w:val="24"/>
                <w:szCs w:val="24"/>
                <w:lang w:val="ru-RU"/>
              </w:rPr>
            </w:pPr>
            <w:r w:rsidRPr="00480A80">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AE3ABC">
        <w:trPr>
          <w:trHeight w:hRule="exact" w:val="585"/>
        </w:trPr>
        <w:tc>
          <w:tcPr>
            <w:tcW w:w="9654" w:type="dxa"/>
            <w:shd w:val="clear" w:color="000000" w:fill="FFFFFF"/>
            <w:tcMar>
              <w:left w:w="34" w:type="dxa"/>
              <w:right w:w="34" w:type="dxa"/>
            </w:tcMar>
          </w:tcPr>
          <w:p w:rsidR="00AE3ABC" w:rsidRPr="00480A80" w:rsidRDefault="00AE3ABC">
            <w:pPr>
              <w:spacing w:after="0" w:line="240" w:lineRule="auto"/>
              <w:rPr>
                <w:sz w:val="24"/>
                <w:szCs w:val="24"/>
                <w:lang w:val="ru-RU"/>
              </w:rPr>
            </w:pPr>
          </w:p>
          <w:p w:rsidR="00AE3ABC" w:rsidRDefault="00480A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3ABC" w:rsidRPr="00480A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AE3ABC" w:rsidRPr="00480A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AE3ABC" w:rsidRPr="00480A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AE3ABC" w:rsidRPr="00480A80">
        <w:trPr>
          <w:trHeight w:hRule="exact" w:val="277"/>
        </w:trPr>
        <w:tc>
          <w:tcPr>
            <w:tcW w:w="9640" w:type="dxa"/>
          </w:tcPr>
          <w:p w:rsidR="00AE3ABC" w:rsidRPr="00480A80" w:rsidRDefault="00AE3ABC">
            <w:pPr>
              <w:rPr>
                <w:lang w:val="ru-RU"/>
              </w:rPr>
            </w:pPr>
          </w:p>
        </w:tc>
      </w:tr>
      <w:tr w:rsidR="00AE3ABC" w:rsidRPr="00480A8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b/>
                <w:color w:val="000000"/>
                <w:sz w:val="24"/>
                <w:szCs w:val="24"/>
                <w:lang w:val="ru-RU"/>
              </w:rPr>
              <w:t>Код компетенции: УК-2</w:t>
            </w:r>
          </w:p>
          <w:p w:rsidR="00AE3ABC" w:rsidRPr="00480A80" w:rsidRDefault="00480A80">
            <w:pPr>
              <w:spacing w:after="0" w:line="240" w:lineRule="auto"/>
              <w:rPr>
                <w:sz w:val="24"/>
                <w:szCs w:val="24"/>
                <w:lang w:val="ru-RU"/>
              </w:rPr>
            </w:pPr>
            <w:r w:rsidRPr="00480A80">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E3ABC">
        <w:trPr>
          <w:trHeight w:hRule="exact" w:val="585"/>
        </w:trPr>
        <w:tc>
          <w:tcPr>
            <w:tcW w:w="9654" w:type="dxa"/>
            <w:shd w:val="clear" w:color="000000" w:fill="FFFFFF"/>
            <w:tcMar>
              <w:left w:w="34" w:type="dxa"/>
              <w:right w:w="34" w:type="dxa"/>
            </w:tcMar>
          </w:tcPr>
          <w:p w:rsidR="00AE3ABC" w:rsidRPr="00480A80" w:rsidRDefault="00AE3ABC">
            <w:pPr>
              <w:spacing w:after="0" w:line="240" w:lineRule="auto"/>
              <w:rPr>
                <w:sz w:val="24"/>
                <w:szCs w:val="24"/>
                <w:lang w:val="ru-RU"/>
              </w:rPr>
            </w:pPr>
          </w:p>
          <w:p w:rsidR="00AE3ABC" w:rsidRDefault="00480A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3ABC" w:rsidRPr="00480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УК-2.3 знать правовые нормы достижения поставленной цели в сфере реализации проекта</w:t>
            </w:r>
          </w:p>
        </w:tc>
      </w:tr>
      <w:tr w:rsidR="00AE3ABC" w:rsidRPr="00480A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УК-2.5 уметь определять имеющиеся ресурсы для достижения цели проекта</w:t>
            </w:r>
          </w:p>
        </w:tc>
      </w:tr>
      <w:tr w:rsidR="00AE3ABC" w:rsidRPr="00480A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УК-2.6 владеть навыком аргументировано отбирать и реализовывать различные способы решения задач в рамках цели проекта</w:t>
            </w:r>
          </w:p>
        </w:tc>
      </w:tr>
      <w:tr w:rsidR="00AE3ABC" w:rsidRPr="00480A80">
        <w:trPr>
          <w:trHeight w:hRule="exact" w:val="416"/>
        </w:trPr>
        <w:tc>
          <w:tcPr>
            <w:tcW w:w="9640" w:type="dxa"/>
          </w:tcPr>
          <w:p w:rsidR="00AE3ABC" w:rsidRPr="00480A80" w:rsidRDefault="00AE3ABC">
            <w:pPr>
              <w:rPr>
                <w:lang w:val="ru-RU"/>
              </w:rPr>
            </w:pPr>
          </w:p>
        </w:tc>
      </w:tr>
      <w:tr w:rsidR="00AE3ABC" w:rsidRPr="00480A80">
        <w:trPr>
          <w:trHeight w:hRule="exact" w:val="304"/>
        </w:trPr>
        <w:tc>
          <w:tcPr>
            <w:tcW w:w="9654" w:type="dxa"/>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E3ABC" w:rsidRPr="00480A80">
        <w:trPr>
          <w:trHeight w:hRule="exact" w:val="1637"/>
        </w:trPr>
        <w:tc>
          <w:tcPr>
            <w:tcW w:w="9654" w:type="dxa"/>
            <w:shd w:val="clear" w:color="000000" w:fill="FFFFFF"/>
            <w:tcMar>
              <w:left w:w="34" w:type="dxa"/>
              <w:right w:w="34" w:type="dxa"/>
            </w:tcMar>
          </w:tcPr>
          <w:p w:rsidR="00AE3ABC" w:rsidRPr="00480A80" w:rsidRDefault="00AE3ABC">
            <w:pPr>
              <w:spacing w:after="0" w:line="240" w:lineRule="auto"/>
              <w:jc w:val="both"/>
              <w:rPr>
                <w:sz w:val="24"/>
                <w:szCs w:val="24"/>
                <w:lang w:val="ru-RU"/>
              </w:rPr>
            </w:pPr>
          </w:p>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xml:space="preserve">Дисциплина Б1.В.01.05 «Гражданская оборона»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480A80">
              <w:rPr>
                <w:rFonts w:ascii="Times New Roman" w:hAnsi="Times New Roman" w:cs="Times New Roman"/>
                <w:color w:val="000000"/>
                <w:sz w:val="24"/>
                <w:szCs w:val="24"/>
                <w:lang w:val="ru-RU"/>
              </w:rPr>
              <w:t>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E3ABC" w:rsidRPr="00480A80" w:rsidRDefault="00480A80">
      <w:pPr>
        <w:rPr>
          <w:sz w:val="0"/>
          <w:szCs w:val="0"/>
          <w:lang w:val="ru-RU"/>
        </w:rPr>
      </w:pPr>
      <w:r w:rsidRPr="00480A80">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E3ABC" w:rsidRPr="00480A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ABC" w:rsidRDefault="00480A8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Коды</w:t>
            </w:r>
          </w:p>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форми-</w:t>
            </w:r>
          </w:p>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руемых</w:t>
            </w:r>
          </w:p>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компе-</w:t>
            </w:r>
          </w:p>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тенций</w:t>
            </w:r>
          </w:p>
        </w:tc>
      </w:tr>
      <w:tr w:rsidR="00AE3AB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ABC" w:rsidRDefault="00480A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ABC" w:rsidRDefault="00AE3ABC"/>
        </w:tc>
      </w:tr>
      <w:tr w:rsidR="00AE3ABC" w:rsidRPr="00480A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ABC" w:rsidRPr="00480A80" w:rsidRDefault="00480A80">
            <w:pPr>
              <w:spacing w:after="0" w:line="240" w:lineRule="auto"/>
              <w:jc w:val="center"/>
              <w:rPr>
                <w:sz w:val="24"/>
                <w:szCs w:val="24"/>
                <w:lang w:val="ru-RU"/>
              </w:rPr>
            </w:pPr>
            <w:r w:rsidRPr="00480A8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ABC" w:rsidRPr="00480A80" w:rsidRDefault="00AE3ABC">
            <w:pPr>
              <w:rPr>
                <w:lang w:val="ru-RU"/>
              </w:rPr>
            </w:pPr>
          </w:p>
        </w:tc>
      </w:tr>
      <w:tr w:rsidR="00AE3ABC">
        <w:trPr>
          <w:trHeight w:hRule="exact" w:val="2188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lastRenderedPageBreak/>
              <w:t>Безопасность жизнедеятельности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Основы ЗОЖ и гигиена</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Безопасность на дороге и в общественном транспорте</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Опасные ситуации природного и техногенного характера и защита от них</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Органы обеспечения безопасности жизнедеятельности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Основы микробиологии и инфекционная безопасность</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Основы предметно-профильной подготовки</w:t>
            </w:r>
          </w:p>
          <w:p w:rsidR="00AE3ABC" w:rsidRPr="00480A80" w:rsidRDefault="00AE3ABC">
            <w:pPr>
              <w:spacing w:after="0" w:line="240" w:lineRule="auto"/>
              <w:jc w:val="center"/>
              <w:rPr>
                <w:lang w:val="ru-RU"/>
              </w:rPr>
            </w:pPr>
          </w:p>
          <w:p w:rsidR="00AE3ABC" w:rsidRPr="00480A80" w:rsidRDefault="00AE3ABC">
            <w:pPr>
              <w:spacing w:after="0" w:line="240" w:lineRule="auto"/>
              <w:jc w:val="center"/>
              <w:rPr>
                <w:lang w:val="ru-RU"/>
              </w:rPr>
            </w:pP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Психология поведения людей в чрезвычайных ситуациях</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Технологии современного образования по профилю "Безопасность жизнедеятельности"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Учебная практика (формируемая по профилю "Безопасность жизнедеятельности")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Учебная практика: общественно- педагогическая</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Естественнонаучная картина мира</w:t>
            </w:r>
          </w:p>
          <w:p w:rsidR="00AE3ABC" w:rsidRDefault="00480A80">
            <w:pPr>
              <w:spacing w:after="0" w:line="240" w:lineRule="auto"/>
              <w:jc w:val="center"/>
            </w:pPr>
            <w:r w:rsidRPr="00480A80">
              <w:rPr>
                <w:rFonts w:ascii="Times New Roman" w:hAnsi="Times New Roman" w:cs="Times New Roman"/>
                <w:color w:val="000000"/>
                <w:lang w:val="ru-RU"/>
              </w:rPr>
              <w:t xml:space="preserve">Методика обучения и воспитания по профилю </w:t>
            </w:r>
            <w:r>
              <w:rPr>
                <w:rFonts w:ascii="Times New Roman" w:hAnsi="Times New Roman" w:cs="Times New Roman"/>
                <w:color w:val="000000"/>
              </w:rPr>
              <w:t>"Безопасность жизнедеятельности"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Обеспечение безопасности образовательного учреждения</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Экологическая безопасность</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Безопасность на водоемах</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Использование электронных образовательных ресурсов в рамках учебного предмета "Основы безопасности жизнедеятельности"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Опасные ситуации социального характера и защита от них</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Основы математической обработки информации</w:t>
            </w:r>
          </w:p>
          <w:p w:rsidR="00AE3ABC" w:rsidRPr="00480A80" w:rsidRDefault="00AE3ABC">
            <w:pPr>
              <w:spacing w:after="0" w:line="240" w:lineRule="auto"/>
              <w:jc w:val="center"/>
              <w:rPr>
                <w:lang w:val="ru-RU"/>
              </w:rPr>
            </w:pPr>
          </w:p>
          <w:p w:rsidR="00AE3ABC" w:rsidRPr="00480A80" w:rsidRDefault="00AE3ABC">
            <w:pPr>
              <w:spacing w:after="0" w:line="240" w:lineRule="auto"/>
              <w:jc w:val="center"/>
              <w:rPr>
                <w:lang w:val="ru-RU"/>
              </w:rPr>
            </w:pP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Техногенные опасности и защита от них</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Экзамен по модулю "Теоретические основы профессиональной 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Организация подготовки к ГИА</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Основы учебно-исследовательской</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работы (профильное исследование)</w:t>
            </w:r>
          </w:p>
          <w:p w:rsidR="00AE3ABC" w:rsidRPr="00480A80" w:rsidRDefault="00AE3ABC">
            <w:pPr>
              <w:spacing w:after="0" w:line="240" w:lineRule="auto"/>
              <w:jc w:val="center"/>
              <w:rPr>
                <w:lang w:val="ru-RU"/>
              </w:rPr>
            </w:pPr>
          </w:p>
          <w:p w:rsidR="00AE3ABC" w:rsidRPr="00480A80" w:rsidRDefault="00AE3ABC">
            <w:pPr>
              <w:spacing w:after="0" w:line="240" w:lineRule="auto"/>
              <w:jc w:val="center"/>
              <w:rPr>
                <w:lang w:val="ru-RU"/>
              </w:rPr>
            </w:pP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Производственная практика:</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междисциплинарный практикум</w:t>
            </w:r>
          </w:p>
          <w:p w:rsidR="00AE3ABC" w:rsidRPr="00480A80" w:rsidRDefault="00AE3ABC">
            <w:pPr>
              <w:spacing w:after="0" w:line="240" w:lineRule="auto"/>
              <w:jc w:val="center"/>
              <w:rPr>
                <w:lang w:val="ru-RU"/>
              </w:rPr>
            </w:pPr>
          </w:p>
          <w:p w:rsidR="00AE3ABC" w:rsidRPr="00480A80" w:rsidRDefault="00AE3ABC">
            <w:pPr>
              <w:spacing w:after="0" w:line="240" w:lineRule="auto"/>
              <w:jc w:val="center"/>
              <w:rPr>
                <w:lang w:val="ru-RU"/>
              </w:rPr>
            </w:pP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Современные технологии инклюзивного образования</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Учебно-методический комплекс школьного курса ОБЖ</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Экология техногенных территорий</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Проектирование индивидуальных образовательных маршрутов детей с ОВЗ</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Проектирование образовательных программ по учебному предмету "Основы безопасности жизнедеятельности"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Проектирование урока по требованиям ФГОС</w:t>
            </w:r>
          </w:p>
          <w:p w:rsidR="00AE3ABC" w:rsidRPr="00480A80" w:rsidRDefault="00AE3ABC">
            <w:pPr>
              <w:spacing w:after="0" w:line="240" w:lineRule="auto"/>
              <w:jc w:val="center"/>
              <w:rPr>
                <w:lang w:val="ru-RU"/>
              </w:rPr>
            </w:pPr>
          </w:p>
          <w:p w:rsidR="00AE3ABC" w:rsidRPr="00480A80" w:rsidRDefault="00AE3ABC">
            <w:pPr>
              <w:spacing w:after="0" w:line="240" w:lineRule="auto"/>
              <w:jc w:val="center"/>
              <w:rPr>
                <w:lang w:val="ru-RU"/>
              </w:rPr>
            </w:pP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Производственная практика: педагогическая практика</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Производственная практика: педагогическая практика интерна</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Учебная практика: научно-исследовательская работа (получение первичных навыков научно- исследовательской работы)</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Экзамен по модулю "Теория и практика</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инклюзивного образования"</w:t>
            </w:r>
          </w:p>
          <w:p w:rsidR="00AE3ABC" w:rsidRPr="00480A80" w:rsidRDefault="00AE3ABC">
            <w:pPr>
              <w:spacing w:after="0" w:line="240" w:lineRule="auto"/>
              <w:jc w:val="center"/>
              <w:rPr>
                <w:lang w:val="ru-RU"/>
              </w:rPr>
            </w:pP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Выполнение и защита выпускной квалификационной работы</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Организация научно-исследовательской работы по учебному предмету "Основы безопасности жизнедеятельности"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Подготовка к сдаче и сдача государственного экзамена</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Проектная деятельность обучающихся в области безопасности жизнедеятельности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Производственная практика:  преддипломная практика</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Производственная практика: вожатская практика</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Экзамен по модулю  "Основы вожатской деятельности"</w:t>
            </w:r>
          </w:p>
          <w:p w:rsidR="00AE3ABC" w:rsidRPr="00480A80" w:rsidRDefault="00480A80">
            <w:pPr>
              <w:spacing w:after="0" w:line="240" w:lineRule="auto"/>
              <w:jc w:val="center"/>
              <w:rPr>
                <w:lang w:val="ru-RU"/>
              </w:rPr>
            </w:pPr>
            <w:r w:rsidRPr="00480A80">
              <w:rPr>
                <w:rFonts w:ascii="Times New Roman" w:hAnsi="Times New Roman" w:cs="Times New Roman"/>
                <w:color w:val="000000"/>
                <w:lang w:val="ru-RU"/>
              </w:rPr>
              <w:t>Экзамен по модулю "Педагогическая интернатура"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3ABC" w:rsidRDefault="00480A80">
            <w:pPr>
              <w:spacing w:after="0" w:line="240" w:lineRule="auto"/>
              <w:jc w:val="center"/>
              <w:rPr>
                <w:sz w:val="24"/>
                <w:szCs w:val="24"/>
              </w:rPr>
            </w:pPr>
            <w:r>
              <w:rPr>
                <w:rFonts w:ascii="Times New Roman" w:hAnsi="Times New Roman" w:cs="Times New Roman"/>
                <w:color w:val="000000"/>
                <w:sz w:val="24"/>
                <w:szCs w:val="24"/>
              </w:rPr>
              <w:t>ПК-1, УК-2</w:t>
            </w:r>
          </w:p>
        </w:tc>
      </w:tr>
    </w:tbl>
    <w:p w:rsidR="00AE3ABC" w:rsidRDefault="00480A80">
      <w:pPr>
        <w:rPr>
          <w:sz w:val="0"/>
          <w:szCs w:val="0"/>
        </w:rPr>
      </w:pPr>
      <w:r>
        <w:lastRenderedPageBreak/>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3ABC" w:rsidRDefault="00480A80">
            <w:pPr>
              <w:spacing w:after="0" w:line="240" w:lineRule="auto"/>
              <w:rPr>
                <w:sz w:val="24"/>
                <w:szCs w:val="24"/>
              </w:rPr>
            </w:pPr>
            <w:r>
              <w:rPr>
                <w:rFonts w:ascii="Times New Roman" w:hAnsi="Times New Roman" w:cs="Times New Roman"/>
                <w:b/>
                <w:color w:val="000000"/>
                <w:sz w:val="24"/>
                <w:szCs w:val="24"/>
              </w:rPr>
              <w:lastRenderedPageBreak/>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3ABC" w:rsidRDefault="00AE3AB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3ABC" w:rsidRDefault="00AE3AB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3ABC" w:rsidRDefault="00AE3ABC"/>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1. Система гражданской обороны в РФ, ее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3. Организации аварийно-спасательных и других неотложных работ в очагах поражении.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4. Организация эвакомероприятий для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5. Современные средства поражении и их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color w:val="000000"/>
                <w:sz w:val="24"/>
                <w:szCs w:val="24"/>
              </w:rPr>
              <w:t>Тема 6. Средства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color w:val="000000"/>
                <w:sz w:val="24"/>
                <w:szCs w:val="24"/>
              </w:rPr>
              <w:t>Тема 7. Средства коллективной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8. Средства обеззараживания и санобработки.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9. Технические средства разведки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4. Организация эвакомероприятий для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color w:val="000000"/>
                <w:sz w:val="24"/>
                <w:szCs w:val="24"/>
              </w:rPr>
              <w:t>Тема 6. Средства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8. Средства обеззараживания и санобработки.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9. Технические средства разведки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1. Система гражданской обороны в РФ, ее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4</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2. Нормативно-правовое обеспечение гражданской обороны.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4</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3. Организации аварийно-спасательных и других неотложных работ в очагах поражении.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4</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4. Организация эвакомероприятий для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4</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5. Современные средства поражении и их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4</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color w:val="000000"/>
                <w:sz w:val="24"/>
                <w:szCs w:val="24"/>
              </w:rPr>
              <w:t>Тема 6. Средства индивидуальной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4</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color w:val="000000"/>
                <w:sz w:val="24"/>
                <w:szCs w:val="24"/>
              </w:rPr>
              <w:t>Тема 7. Средства коллективной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4</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8. Средства обеззараживания и санобработки.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4</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9. Технические средства разведки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4</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1. Система гражданской обороны в РФ, ее структура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3. Организации аварийно-спасательных и других неотложных работ в очагах поражении.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Тема 5. Современные средства поражении и их поражающие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color w:val="000000"/>
                <w:sz w:val="24"/>
                <w:szCs w:val="24"/>
              </w:rPr>
              <w:t>Тема 7. Средства коллективной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2</w:t>
            </w:r>
          </w:p>
        </w:tc>
      </w:tr>
      <w:tr w:rsidR="00AE3AB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AE3A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AE3A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color w:val="000000"/>
                <w:sz w:val="24"/>
                <w:szCs w:val="24"/>
              </w:rPr>
              <w:t>72</w:t>
            </w:r>
          </w:p>
        </w:tc>
      </w:tr>
      <w:tr w:rsidR="00AE3ABC" w:rsidRPr="00480A80">
        <w:trPr>
          <w:trHeight w:hRule="exact" w:val="2378"/>
        </w:trPr>
        <w:tc>
          <w:tcPr>
            <w:tcW w:w="9654" w:type="dxa"/>
            <w:gridSpan w:val="4"/>
            <w:shd w:val="clear" w:color="000000" w:fill="FFFFFF"/>
            <w:tcMar>
              <w:left w:w="34" w:type="dxa"/>
              <w:right w:w="34" w:type="dxa"/>
            </w:tcMar>
          </w:tcPr>
          <w:p w:rsidR="00AE3ABC" w:rsidRPr="00480A80" w:rsidRDefault="00AE3ABC">
            <w:pPr>
              <w:spacing w:after="0" w:line="240" w:lineRule="auto"/>
              <w:jc w:val="both"/>
              <w:rPr>
                <w:sz w:val="20"/>
                <w:szCs w:val="20"/>
                <w:lang w:val="ru-RU"/>
              </w:rPr>
            </w:pPr>
          </w:p>
          <w:p w:rsidR="00AE3ABC" w:rsidRPr="00480A80" w:rsidRDefault="00480A80">
            <w:pPr>
              <w:spacing w:after="0" w:line="240" w:lineRule="auto"/>
              <w:jc w:val="both"/>
              <w:rPr>
                <w:sz w:val="20"/>
                <w:szCs w:val="20"/>
                <w:lang w:val="ru-RU"/>
              </w:rPr>
            </w:pPr>
            <w:r w:rsidRPr="00480A80">
              <w:rPr>
                <w:rFonts w:ascii="Times New Roman" w:hAnsi="Times New Roman" w:cs="Times New Roman"/>
                <w:color w:val="000000"/>
                <w:sz w:val="20"/>
                <w:szCs w:val="20"/>
                <w:lang w:val="ru-RU"/>
              </w:rPr>
              <w:t>* Примечания:</w:t>
            </w:r>
          </w:p>
          <w:p w:rsidR="00AE3ABC" w:rsidRPr="00480A80" w:rsidRDefault="00480A80">
            <w:pPr>
              <w:spacing w:after="0" w:line="240" w:lineRule="auto"/>
              <w:jc w:val="both"/>
              <w:rPr>
                <w:sz w:val="20"/>
                <w:szCs w:val="20"/>
                <w:lang w:val="ru-RU"/>
              </w:rPr>
            </w:pPr>
            <w:r w:rsidRPr="00480A8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3ABC" w:rsidRPr="00480A80" w:rsidRDefault="00480A80">
            <w:pPr>
              <w:spacing w:after="0" w:line="240" w:lineRule="auto"/>
              <w:jc w:val="both"/>
              <w:rPr>
                <w:sz w:val="20"/>
                <w:szCs w:val="20"/>
                <w:lang w:val="ru-RU"/>
              </w:rPr>
            </w:pPr>
            <w:r w:rsidRPr="00480A8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AE3ABC" w:rsidRPr="00480A80" w:rsidRDefault="00480A80">
      <w:pPr>
        <w:rPr>
          <w:sz w:val="0"/>
          <w:szCs w:val="0"/>
          <w:lang w:val="ru-RU"/>
        </w:rPr>
      </w:pPr>
      <w:r w:rsidRPr="00480A8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3ABC" w:rsidRPr="00480A80">
        <w:trPr>
          <w:trHeight w:hRule="exact" w:val="15391"/>
        </w:trPr>
        <w:tc>
          <w:tcPr>
            <w:tcW w:w="9654" w:type="dxa"/>
            <w:shd w:val="clear" w:color="000000" w:fill="FFFFFF"/>
            <w:tcMar>
              <w:left w:w="34" w:type="dxa"/>
              <w:right w:w="34" w:type="dxa"/>
            </w:tcMar>
          </w:tcPr>
          <w:p w:rsidR="00AE3ABC" w:rsidRPr="00480A80" w:rsidRDefault="00480A80">
            <w:pPr>
              <w:spacing w:after="0" w:line="240" w:lineRule="auto"/>
              <w:jc w:val="both"/>
              <w:rPr>
                <w:sz w:val="20"/>
                <w:szCs w:val="20"/>
                <w:lang w:val="ru-RU"/>
              </w:rPr>
            </w:pPr>
            <w:r w:rsidRPr="00480A80">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3ABC" w:rsidRPr="00480A80" w:rsidRDefault="00480A80">
            <w:pPr>
              <w:spacing w:after="0" w:line="240" w:lineRule="auto"/>
              <w:jc w:val="both"/>
              <w:rPr>
                <w:sz w:val="20"/>
                <w:szCs w:val="20"/>
                <w:lang w:val="ru-RU"/>
              </w:rPr>
            </w:pPr>
            <w:r w:rsidRPr="00480A8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E3ABC" w:rsidRPr="00480A80" w:rsidRDefault="00480A80">
            <w:pPr>
              <w:spacing w:after="0" w:line="240" w:lineRule="auto"/>
              <w:jc w:val="both"/>
              <w:rPr>
                <w:sz w:val="20"/>
                <w:szCs w:val="20"/>
                <w:lang w:val="ru-RU"/>
              </w:rPr>
            </w:pPr>
            <w:r w:rsidRPr="00480A8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80A8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3ABC" w:rsidRPr="00480A80" w:rsidRDefault="00480A80">
            <w:pPr>
              <w:spacing w:after="0" w:line="240" w:lineRule="auto"/>
              <w:jc w:val="both"/>
              <w:rPr>
                <w:sz w:val="20"/>
                <w:szCs w:val="20"/>
                <w:lang w:val="ru-RU"/>
              </w:rPr>
            </w:pPr>
            <w:r w:rsidRPr="00480A8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3ABC" w:rsidRDefault="00480A80">
            <w:pPr>
              <w:spacing w:after="0" w:line="240" w:lineRule="auto"/>
              <w:jc w:val="both"/>
              <w:rPr>
                <w:sz w:val="20"/>
                <w:szCs w:val="20"/>
              </w:rPr>
            </w:pPr>
            <w:r w:rsidRPr="00480A8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AE3ABC" w:rsidRPr="00480A80" w:rsidRDefault="00480A80">
            <w:pPr>
              <w:spacing w:after="0" w:line="240" w:lineRule="auto"/>
              <w:jc w:val="both"/>
              <w:rPr>
                <w:sz w:val="20"/>
                <w:szCs w:val="20"/>
                <w:lang w:val="ru-RU"/>
              </w:rPr>
            </w:pPr>
            <w:r w:rsidRPr="00480A8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3ABC" w:rsidRPr="00480A80" w:rsidRDefault="00480A80">
            <w:pPr>
              <w:spacing w:after="0" w:line="240" w:lineRule="auto"/>
              <w:jc w:val="both"/>
              <w:rPr>
                <w:sz w:val="20"/>
                <w:szCs w:val="20"/>
                <w:lang w:val="ru-RU"/>
              </w:rPr>
            </w:pPr>
            <w:r w:rsidRPr="00480A8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AE3ABC" w:rsidRPr="00480A80" w:rsidRDefault="00480A80">
      <w:pPr>
        <w:rPr>
          <w:sz w:val="0"/>
          <w:szCs w:val="0"/>
          <w:lang w:val="ru-RU"/>
        </w:rPr>
      </w:pPr>
      <w:r w:rsidRPr="00480A8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3ABC">
        <w:trPr>
          <w:trHeight w:hRule="exact" w:val="240"/>
        </w:trPr>
        <w:tc>
          <w:tcPr>
            <w:tcW w:w="9654" w:type="dxa"/>
            <w:shd w:val="clear" w:color="000000" w:fill="FFFFFF"/>
            <w:tcMar>
              <w:left w:w="34" w:type="dxa"/>
              <w:right w:w="34" w:type="dxa"/>
            </w:tcMar>
          </w:tcPr>
          <w:p w:rsidR="00AE3ABC" w:rsidRDefault="00480A80">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AE3ABC">
        <w:trPr>
          <w:trHeight w:hRule="exact" w:val="585"/>
        </w:trPr>
        <w:tc>
          <w:tcPr>
            <w:tcW w:w="9654" w:type="dxa"/>
            <w:shd w:val="clear" w:color="000000" w:fill="FFFFFF"/>
            <w:tcMar>
              <w:left w:w="34" w:type="dxa"/>
              <w:right w:w="34" w:type="dxa"/>
            </w:tcMar>
          </w:tcPr>
          <w:p w:rsidR="00AE3ABC" w:rsidRDefault="00AE3ABC">
            <w:pPr>
              <w:spacing w:after="0" w:line="240" w:lineRule="auto"/>
              <w:rPr>
                <w:sz w:val="24"/>
                <w:szCs w:val="24"/>
              </w:rPr>
            </w:pPr>
          </w:p>
          <w:p w:rsidR="00AE3ABC" w:rsidRDefault="00480A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3ABC">
        <w:trPr>
          <w:trHeight w:hRule="exact" w:val="277"/>
        </w:trPr>
        <w:tc>
          <w:tcPr>
            <w:tcW w:w="9654" w:type="dxa"/>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3ABC" w:rsidRPr="00480A80">
        <w:trPr>
          <w:trHeight w:hRule="exact" w:val="26"/>
        </w:trPr>
        <w:tc>
          <w:tcPr>
            <w:tcW w:w="9654" w:type="dxa"/>
            <w:vMerge w:val="restart"/>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1. Система гражданской обороны в РФ, ее структура и задачи.</w:t>
            </w:r>
          </w:p>
        </w:tc>
      </w:tr>
      <w:tr w:rsidR="00AE3ABC" w:rsidRPr="00480A80">
        <w:trPr>
          <w:trHeight w:hRule="exact" w:val="277"/>
        </w:trPr>
        <w:tc>
          <w:tcPr>
            <w:tcW w:w="9654" w:type="dxa"/>
            <w:vMerge/>
            <w:shd w:val="clear" w:color="000000" w:fill="FFFFFF"/>
            <w:tcMar>
              <w:left w:w="34" w:type="dxa"/>
              <w:right w:w="34" w:type="dxa"/>
            </w:tcMar>
          </w:tcPr>
          <w:p w:rsidR="00AE3ABC" w:rsidRPr="00480A80" w:rsidRDefault="00AE3ABC">
            <w:pPr>
              <w:rPr>
                <w:lang w:val="ru-RU"/>
              </w:rPr>
            </w:pPr>
          </w:p>
        </w:tc>
      </w:tr>
      <w:tr w:rsidR="00AE3ABC" w:rsidRPr="00480A80">
        <w:trPr>
          <w:trHeight w:hRule="exact" w:val="285"/>
        </w:trPr>
        <w:tc>
          <w:tcPr>
            <w:tcW w:w="9654" w:type="dxa"/>
            <w:shd w:val="clear" w:color="000000" w:fill="FFFFFF"/>
            <w:tcMar>
              <w:left w:w="34" w:type="dxa"/>
              <w:right w:w="34" w:type="dxa"/>
            </w:tcMar>
          </w:tcPr>
          <w:p w:rsidR="00AE3ABC" w:rsidRPr="00480A80" w:rsidRDefault="00AE3ABC">
            <w:pPr>
              <w:spacing w:after="0" w:line="240" w:lineRule="auto"/>
              <w:jc w:val="both"/>
              <w:rPr>
                <w:sz w:val="24"/>
                <w:szCs w:val="24"/>
                <w:lang w:val="ru-RU"/>
              </w:rPr>
            </w:pPr>
          </w:p>
        </w:tc>
      </w:tr>
      <w:tr w:rsidR="00AE3ABC" w:rsidRPr="00480A80">
        <w:trPr>
          <w:trHeight w:hRule="exact" w:val="30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2. Нормативно-правовое обеспечение гражданской обороны.</w:t>
            </w:r>
          </w:p>
        </w:tc>
      </w:tr>
      <w:tr w:rsidR="00AE3ABC">
        <w:trPr>
          <w:trHeight w:hRule="exact" w:val="1637"/>
        </w:trPr>
        <w:tc>
          <w:tcPr>
            <w:tcW w:w="9654" w:type="dxa"/>
            <w:shd w:val="clear" w:color="000000" w:fill="FFFFFF"/>
            <w:tcMar>
              <w:left w:w="34" w:type="dxa"/>
              <w:right w:w="34" w:type="dxa"/>
            </w:tcMar>
          </w:tcPr>
          <w:p w:rsidR="00AE3ABC" w:rsidRDefault="00480A80">
            <w:pPr>
              <w:spacing w:after="0" w:line="240" w:lineRule="auto"/>
              <w:jc w:val="both"/>
              <w:rPr>
                <w:sz w:val="24"/>
                <w:szCs w:val="24"/>
              </w:rPr>
            </w:pPr>
            <w:r w:rsidRPr="00480A80">
              <w:rPr>
                <w:rFonts w:ascii="Times New Roman" w:hAnsi="Times New Roman" w:cs="Times New Roman"/>
                <w:color w:val="000000"/>
                <w:sz w:val="24"/>
                <w:szCs w:val="24"/>
                <w:lang w:val="ru-RU"/>
              </w:rPr>
              <w:t xml:space="preserve">Законы Российской Федерации, регламентирующие вопросы гражданской обороны. Федеральный конституционный закон от 30 января 2002 года №1-ФКЗ «О военном положении». Федеральный закон от 31 мая 1996 года №61-ФЗ «Об обороне». Указы Президента Российской Федерации, регламентирующие вопросы гражданской обороны. </w:t>
            </w:r>
            <w:r>
              <w:rPr>
                <w:rFonts w:ascii="Times New Roman" w:hAnsi="Times New Roman" w:cs="Times New Roman"/>
                <w:color w:val="000000"/>
                <w:sz w:val="24"/>
                <w:szCs w:val="24"/>
              </w:rPr>
              <w:t>Полномочия органов государственной власти Российской Федерации в области ГО.</w:t>
            </w:r>
          </w:p>
        </w:tc>
      </w:tr>
      <w:tr w:rsidR="00AE3ABC" w:rsidRPr="00480A80">
        <w:trPr>
          <w:trHeight w:hRule="exact" w:val="585"/>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3. Организации аварийно-спасательных и других неотложных работ в очагах поражении.</w:t>
            </w:r>
          </w:p>
        </w:tc>
      </w:tr>
      <w:tr w:rsidR="00AE3ABC" w:rsidRPr="00480A80">
        <w:trPr>
          <w:trHeight w:hRule="exact" w:val="2989"/>
        </w:trPr>
        <w:tc>
          <w:tcPr>
            <w:tcW w:w="9654" w:type="dxa"/>
            <w:shd w:val="clear" w:color="000000" w:fill="FFFFFF"/>
            <w:tcMar>
              <w:left w:w="34" w:type="dxa"/>
              <w:right w:w="34" w:type="dxa"/>
            </w:tcMar>
          </w:tcPr>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 xml:space="preserve">Общие положения по организации и проведению </w:t>
            </w:r>
            <w:r>
              <w:rPr>
                <w:rFonts w:ascii="Times New Roman" w:hAnsi="Times New Roman" w:cs="Times New Roman"/>
                <w:color w:val="000000"/>
                <w:sz w:val="24"/>
                <w:szCs w:val="24"/>
              </w:rPr>
              <w:t xml:space="preserve">АСДНР. </w:t>
            </w:r>
            <w:r w:rsidRPr="00480A80">
              <w:rPr>
                <w:rFonts w:ascii="Times New Roman" w:hAnsi="Times New Roman" w:cs="Times New Roman"/>
                <w:color w:val="000000"/>
                <w:sz w:val="24"/>
                <w:szCs w:val="24"/>
                <w:lang w:val="ru-RU"/>
              </w:rPr>
              <w:t xml:space="preserve">Обязанности должностных лиц ГО по организации и ведению </w:t>
            </w:r>
            <w:r>
              <w:rPr>
                <w:rFonts w:ascii="Times New Roman" w:hAnsi="Times New Roman" w:cs="Times New Roman"/>
                <w:color w:val="000000"/>
                <w:sz w:val="24"/>
                <w:szCs w:val="24"/>
              </w:rPr>
              <w:t xml:space="preserve">АСДНР в очагах ядерного поражения, химического и биологического заражения.  </w:t>
            </w:r>
            <w:r w:rsidRPr="00480A80">
              <w:rPr>
                <w:rFonts w:ascii="Times New Roman" w:hAnsi="Times New Roman" w:cs="Times New Roman"/>
                <w:color w:val="000000"/>
                <w:sz w:val="24"/>
                <w:szCs w:val="24"/>
                <w:lang w:val="ru-RU"/>
              </w:rPr>
              <w:t>Организация и ведение разведки очагов поражения районов стихийных бедствий, аварий и катастроф. Оценка обстановки и принятие решения по организации АСДНР. Определение состава и численности группировки сил и средств, привлекаемых для проведения АСДНР организация управления. Организация комендантской службы в очагах поражения, районах стихийных бедствий, аварий и катастроф. Организация взаимодействия между формированиями ГО и РСЧС, воинскими частями и подразделениями войск ГО, Вооруженных Сил РФ, других войск и воинских формирований, привлекаемых для проведения АСДНР.</w:t>
            </w:r>
          </w:p>
        </w:tc>
      </w:tr>
      <w:tr w:rsidR="00AE3ABC" w:rsidRPr="00480A80">
        <w:trPr>
          <w:trHeight w:hRule="exact" w:val="30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4. Организация эвакомероприятий для населения</w:t>
            </w:r>
          </w:p>
        </w:tc>
      </w:tr>
      <w:tr w:rsidR="00AE3ABC">
        <w:trPr>
          <w:trHeight w:hRule="exact" w:val="1907"/>
        </w:trPr>
        <w:tc>
          <w:tcPr>
            <w:tcW w:w="9654" w:type="dxa"/>
            <w:shd w:val="clear" w:color="000000" w:fill="FFFFFF"/>
            <w:tcMar>
              <w:left w:w="34" w:type="dxa"/>
              <w:right w:w="34" w:type="dxa"/>
            </w:tcMar>
          </w:tcPr>
          <w:p w:rsidR="00AE3ABC" w:rsidRDefault="00480A80">
            <w:pPr>
              <w:spacing w:after="0" w:line="240" w:lineRule="auto"/>
              <w:jc w:val="both"/>
              <w:rPr>
                <w:sz w:val="24"/>
                <w:szCs w:val="24"/>
              </w:rPr>
            </w:pPr>
            <w:r w:rsidRPr="00480A80">
              <w:rPr>
                <w:rFonts w:ascii="Times New Roman" w:hAnsi="Times New Roman" w:cs="Times New Roman"/>
                <w:color w:val="000000"/>
                <w:sz w:val="24"/>
                <w:szCs w:val="24"/>
                <w:lang w:val="ru-RU"/>
              </w:rPr>
              <w:t xml:space="preserve">Рассредоточение и эвакуация населения: эвакуация населения; загородная зона; рассредоточение. Эвакоорганы, их структура и задачи. Основные задачи сборного эвакуационного пункта. Промежуточные пункты эвакуации. Основные задачи промежуточного пункта эвакуации. Основные задачи группы управления. Эвакоприемные комиссии, основные задачи эвакоприемной комиссии, приемные эвакуационные пункты, основные задачи приемного эвакуационного пункта. </w:t>
            </w:r>
            <w:r>
              <w:rPr>
                <w:rFonts w:ascii="Times New Roman" w:hAnsi="Times New Roman" w:cs="Times New Roman"/>
                <w:color w:val="000000"/>
                <w:sz w:val="24"/>
                <w:szCs w:val="24"/>
              </w:rPr>
              <w:t>Задачи оперативной группы.</w:t>
            </w:r>
          </w:p>
        </w:tc>
      </w:tr>
      <w:tr w:rsidR="00AE3ABC" w:rsidRPr="00480A80">
        <w:trPr>
          <w:trHeight w:hRule="exact" w:val="30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5. Современные средства поражении и их поражающие факторы.</w:t>
            </w:r>
          </w:p>
        </w:tc>
      </w:tr>
      <w:tr w:rsidR="00AE3ABC">
        <w:trPr>
          <w:trHeight w:hRule="exact" w:val="2178"/>
        </w:trPr>
        <w:tc>
          <w:tcPr>
            <w:tcW w:w="9654" w:type="dxa"/>
            <w:shd w:val="clear" w:color="000000" w:fill="FFFFFF"/>
            <w:tcMar>
              <w:left w:w="34" w:type="dxa"/>
              <w:right w:w="34" w:type="dxa"/>
            </w:tcMar>
          </w:tcPr>
          <w:p w:rsidR="00AE3ABC" w:rsidRDefault="00480A80">
            <w:pPr>
              <w:spacing w:after="0" w:line="240" w:lineRule="auto"/>
              <w:jc w:val="both"/>
              <w:rPr>
                <w:sz w:val="24"/>
                <w:szCs w:val="24"/>
              </w:rPr>
            </w:pPr>
            <w:r w:rsidRPr="00480A80">
              <w:rPr>
                <w:rFonts w:ascii="Times New Roman" w:hAnsi="Times New Roman" w:cs="Times New Roman"/>
                <w:color w:val="000000"/>
                <w:sz w:val="24"/>
                <w:szCs w:val="24"/>
                <w:lang w:val="ru-RU"/>
              </w:rPr>
              <w:t xml:space="preserve">Ядерное оружие. Общая характеристика. Виды ядерных взрывов. Поражающие факторы ядерного взрыва. Характеристика очагов поражения. Нейтронные боеприпасы. Химическое оружие. Виды химического оружия. Классификация и характеристика отравляющих веществ. Характеристика зон заражения. Бактериологическое (биологическое) оружие. Основы поражающего действия бактериологического (биологического) оружия.Обычные средства поражения. Фугасные, осколочные, шариковые, кумулятивные и бронебойные боеприпасы. Боеприпасы объемного взрыва. </w:t>
            </w:r>
            <w:r>
              <w:rPr>
                <w:rFonts w:ascii="Times New Roman" w:hAnsi="Times New Roman" w:cs="Times New Roman"/>
                <w:color w:val="000000"/>
                <w:sz w:val="24"/>
                <w:szCs w:val="24"/>
              </w:rPr>
              <w:t>Зажигательное оружие. Высокоточное оружие.</w:t>
            </w:r>
          </w:p>
        </w:tc>
      </w:tr>
      <w:tr w:rsidR="00AE3ABC">
        <w:trPr>
          <w:trHeight w:hRule="exact" w:val="304"/>
        </w:trPr>
        <w:tc>
          <w:tcPr>
            <w:tcW w:w="9654" w:type="dxa"/>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b/>
                <w:color w:val="000000"/>
                <w:sz w:val="24"/>
                <w:szCs w:val="24"/>
              </w:rPr>
              <w:t>Тема 6. Средства индивидуальной защиты.</w:t>
            </w:r>
          </w:p>
        </w:tc>
      </w:tr>
      <w:tr w:rsidR="00AE3ABC">
        <w:trPr>
          <w:trHeight w:hRule="exact" w:val="1366"/>
        </w:trPr>
        <w:tc>
          <w:tcPr>
            <w:tcW w:w="9654" w:type="dxa"/>
            <w:shd w:val="clear" w:color="000000" w:fill="FFFFFF"/>
            <w:tcMar>
              <w:left w:w="34" w:type="dxa"/>
              <w:right w:w="34" w:type="dxa"/>
            </w:tcMar>
          </w:tcPr>
          <w:p w:rsidR="00AE3ABC" w:rsidRDefault="00480A80">
            <w:pPr>
              <w:spacing w:after="0" w:line="240" w:lineRule="auto"/>
              <w:jc w:val="both"/>
              <w:rPr>
                <w:sz w:val="24"/>
                <w:szCs w:val="24"/>
              </w:rPr>
            </w:pPr>
            <w:r w:rsidRPr="00480A80">
              <w:rPr>
                <w:rFonts w:ascii="Times New Roman" w:hAnsi="Times New Roman" w:cs="Times New Roman"/>
                <w:color w:val="000000"/>
                <w:sz w:val="24"/>
                <w:szCs w:val="24"/>
                <w:lang w:val="ru-RU"/>
              </w:rPr>
              <w:t xml:space="preserve">Медицинские средства индивидуальной защиты: аптечка индивидуальная, индивидуальный противохимический пакет, пакет перевязочный индивидуальный, средства для обеззараживания воды, очки защитные для глаз от ультрафиолетового излучения, медикаментозные средства для отпугивания кровососущих насекомых. </w:t>
            </w:r>
            <w:r>
              <w:rPr>
                <w:rFonts w:ascii="Times New Roman" w:hAnsi="Times New Roman" w:cs="Times New Roman"/>
                <w:color w:val="000000"/>
                <w:sz w:val="24"/>
                <w:szCs w:val="24"/>
              </w:rPr>
              <w:t>Назначение, устройство и правила использования.</w:t>
            </w:r>
          </w:p>
        </w:tc>
      </w:tr>
      <w:tr w:rsidR="00AE3ABC">
        <w:trPr>
          <w:trHeight w:hRule="exact" w:val="304"/>
        </w:trPr>
        <w:tc>
          <w:tcPr>
            <w:tcW w:w="9654" w:type="dxa"/>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b/>
                <w:color w:val="000000"/>
                <w:sz w:val="24"/>
                <w:szCs w:val="24"/>
              </w:rPr>
              <w:t>Тема 7. Средства коллективной защиты.</w:t>
            </w:r>
          </w:p>
        </w:tc>
      </w:tr>
      <w:tr w:rsidR="00AE3ABC">
        <w:trPr>
          <w:trHeight w:hRule="exact" w:val="826"/>
        </w:trPr>
        <w:tc>
          <w:tcPr>
            <w:tcW w:w="9654" w:type="dxa"/>
            <w:shd w:val="clear" w:color="000000" w:fill="FFFFFF"/>
            <w:tcMar>
              <w:left w:w="34" w:type="dxa"/>
              <w:right w:w="34" w:type="dxa"/>
            </w:tcMar>
          </w:tcPr>
          <w:p w:rsidR="00AE3ABC" w:rsidRDefault="00480A80">
            <w:pPr>
              <w:spacing w:after="0" w:line="240" w:lineRule="auto"/>
              <w:jc w:val="both"/>
              <w:rPr>
                <w:sz w:val="24"/>
                <w:szCs w:val="24"/>
              </w:rPr>
            </w:pPr>
            <w:r w:rsidRPr="00480A80">
              <w:rPr>
                <w:rFonts w:ascii="Times New Roman" w:hAnsi="Times New Roman" w:cs="Times New Roman"/>
                <w:color w:val="000000"/>
                <w:sz w:val="24"/>
                <w:szCs w:val="24"/>
                <w:lang w:val="ru-RU"/>
              </w:rPr>
              <w:t xml:space="preserve">Средства коллективной защиты. Оснащение подвижных медицинских формирований и учреждений: набор, комплект, укладка, измерительные приборы. </w:t>
            </w:r>
            <w:r>
              <w:rPr>
                <w:rFonts w:ascii="Times New Roman" w:hAnsi="Times New Roman" w:cs="Times New Roman"/>
                <w:color w:val="000000"/>
                <w:sz w:val="24"/>
                <w:szCs w:val="24"/>
              </w:rPr>
              <w:t>Организация хранения медицинского имущества, отчетные документы.</w:t>
            </w:r>
          </w:p>
        </w:tc>
      </w:tr>
      <w:tr w:rsidR="00AE3ABC" w:rsidRPr="00480A80">
        <w:trPr>
          <w:trHeight w:hRule="exact" w:val="30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8. Средства обеззараживания и санобработки.</w:t>
            </w:r>
          </w:p>
        </w:tc>
      </w:tr>
      <w:tr w:rsidR="00AE3ABC" w:rsidRPr="00480A80">
        <w:trPr>
          <w:trHeight w:hRule="exact" w:val="379"/>
        </w:trPr>
        <w:tc>
          <w:tcPr>
            <w:tcW w:w="9654" w:type="dxa"/>
            <w:shd w:val="clear" w:color="000000" w:fill="FFFFFF"/>
            <w:tcMar>
              <w:left w:w="34" w:type="dxa"/>
              <w:right w:w="34" w:type="dxa"/>
            </w:tcMar>
          </w:tcPr>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Санитарная обработка населения при заражении радиоактивными,</w:t>
            </w:r>
          </w:p>
        </w:tc>
      </w:tr>
    </w:tbl>
    <w:p w:rsidR="00AE3ABC" w:rsidRPr="00480A80" w:rsidRDefault="00480A80">
      <w:pPr>
        <w:rPr>
          <w:sz w:val="0"/>
          <w:szCs w:val="0"/>
          <w:lang w:val="ru-RU"/>
        </w:rPr>
      </w:pPr>
      <w:r w:rsidRPr="00480A8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E3ABC" w:rsidRPr="00480A80">
        <w:trPr>
          <w:trHeight w:hRule="exact" w:val="1366"/>
        </w:trPr>
        <w:tc>
          <w:tcPr>
            <w:tcW w:w="9654" w:type="dxa"/>
            <w:shd w:val="clear" w:color="000000" w:fill="FFFFFF"/>
            <w:tcMar>
              <w:left w:w="34" w:type="dxa"/>
              <w:right w:w="34" w:type="dxa"/>
            </w:tcMar>
          </w:tcPr>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lastRenderedPageBreak/>
              <w:t>отравляющими веществами и бактериальными средствами. Обеззараживание транспорта и техники. Цель и виды санитарной обработки. Порядок проведения частичной и полной санитарной обработки. Сущность санитарной обработки персонала на объектах. Подразделение (силы) и средства санобработка. Порядок санобработки персонала на промышленных и сельскохозяйственных объектах.</w:t>
            </w:r>
          </w:p>
        </w:tc>
      </w:tr>
      <w:tr w:rsidR="00AE3ABC" w:rsidRPr="00480A80">
        <w:trPr>
          <w:trHeight w:hRule="exact" w:val="30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9. Технические средства разведки и контроля.</w:t>
            </w:r>
          </w:p>
        </w:tc>
      </w:tr>
      <w:tr w:rsidR="00AE3ABC" w:rsidRPr="00480A80">
        <w:trPr>
          <w:trHeight w:hRule="exact" w:val="3260"/>
        </w:trPr>
        <w:tc>
          <w:tcPr>
            <w:tcW w:w="9654" w:type="dxa"/>
            <w:shd w:val="clear" w:color="000000" w:fill="FFFFFF"/>
            <w:tcMar>
              <w:left w:w="34" w:type="dxa"/>
              <w:right w:w="34" w:type="dxa"/>
            </w:tcMar>
          </w:tcPr>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Оценка обстановки при чрезвычайных ситуациях. Оценка радиационной обстановки. Понятие о радиационной обстановке, методы ее выявления и оценки. Прогнозирование радиационной обстановки. Режимы радиационной защиты населения. Оценка химической обстановки. Понятие о химической обстановке. Определение характера и масштабов химического заражения, а также опасности химического поражения людей. Выбор целесообразных вариантов действий в условиях химического заражения. Оценка инженерной обстановки. Понятие об инженерной обстановке. Определение степени и масштабов разрушения объектов. Анализ влияния разрушений на жизнедеятельность населения. Оценка пожарной обстановки. Понятие о пожарной обстановке. Определение видов и масштаба пожара. Влияние пожара на работу объектов и жизнедеятельность людей. Выбор действий по локализации и тушению пожара, эвакуации населения и вывозу материальных ценностей.</w:t>
            </w:r>
          </w:p>
        </w:tc>
      </w:tr>
      <w:tr w:rsidR="00AE3ABC">
        <w:trPr>
          <w:trHeight w:hRule="exact" w:val="277"/>
        </w:trPr>
        <w:tc>
          <w:tcPr>
            <w:tcW w:w="9654" w:type="dxa"/>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3ABC">
        <w:trPr>
          <w:trHeight w:hRule="exact" w:val="14"/>
        </w:trPr>
        <w:tc>
          <w:tcPr>
            <w:tcW w:w="9640" w:type="dxa"/>
          </w:tcPr>
          <w:p w:rsidR="00AE3ABC" w:rsidRDefault="00AE3ABC"/>
        </w:tc>
      </w:tr>
      <w:tr w:rsidR="00AE3ABC" w:rsidRPr="00480A80">
        <w:trPr>
          <w:trHeight w:hRule="exact" w:val="30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2. Нормативно-правовое обеспечение гражданской обороны.</w:t>
            </w:r>
          </w:p>
        </w:tc>
      </w:tr>
      <w:tr w:rsidR="00AE3ABC">
        <w:trPr>
          <w:trHeight w:hRule="exact" w:val="1637"/>
        </w:trPr>
        <w:tc>
          <w:tcPr>
            <w:tcW w:w="9654" w:type="dxa"/>
            <w:shd w:val="clear" w:color="000000" w:fill="FFFFFF"/>
            <w:tcMar>
              <w:left w:w="34" w:type="dxa"/>
              <w:right w:w="34" w:type="dxa"/>
            </w:tcMar>
          </w:tcPr>
          <w:p w:rsidR="00AE3ABC" w:rsidRDefault="00480A80">
            <w:pPr>
              <w:spacing w:after="0" w:line="240" w:lineRule="auto"/>
              <w:jc w:val="both"/>
              <w:rPr>
                <w:sz w:val="24"/>
                <w:szCs w:val="24"/>
              </w:rPr>
            </w:pPr>
            <w:r w:rsidRPr="00480A80">
              <w:rPr>
                <w:rFonts w:ascii="Times New Roman" w:hAnsi="Times New Roman" w:cs="Times New Roman"/>
                <w:color w:val="000000"/>
                <w:sz w:val="24"/>
                <w:szCs w:val="24"/>
                <w:lang w:val="ru-RU"/>
              </w:rPr>
              <w:t xml:space="preserve">Законы Российской Федерации, регламентирующие вопросы гражданской обороны. Федеральный конституционный закон от 30 января 2002 года №1-ФКЗ «О военном положении». Федеральный закон от 31 мая 1996 года №61-ФЗ «Об обороне». Указы Президента Российской Федерации, регламентирующие вопросы гражданской обороны. </w:t>
            </w:r>
            <w:r>
              <w:rPr>
                <w:rFonts w:ascii="Times New Roman" w:hAnsi="Times New Roman" w:cs="Times New Roman"/>
                <w:color w:val="000000"/>
                <w:sz w:val="24"/>
                <w:szCs w:val="24"/>
              </w:rPr>
              <w:t>Полномочия органов государственной власти Российской Федерации в области ГО.</w:t>
            </w:r>
          </w:p>
        </w:tc>
      </w:tr>
      <w:tr w:rsidR="00AE3ABC">
        <w:trPr>
          <w:trHeight w:hRule="exact" w:val="14"/>
        </w:trPr>
        <w:tc>
          <w:tcPr>
            <w:tcW w:w="9640" w:type="dxa"/>
          </w:tcPr>
          <w:p w:rsidR="00AE3ABC" w:rsidRDefault="00AE3ABC"/>
        </w:tc>
      </w:tr>
      <w:tr w:rsidR="00AE3ABC" w:rsidRPr="00480A80">
        <w:trPr>
          <w:trHeight w:hRule="exact" w:val="30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4. Организация эвакомероприятий для населения</w:t>
            </w:r>
          </w:p>
        </w:tc>
      </w:tr>
      <w:tr w:rsidR="00AE3ABC">
        <w:trPr>
          <w:trHeight w:hRule="exact" w:val="1907"/>
        </w:trPr>
        <w:tc>
          <w:tcPr>
            <w:tcW w:w="9654" w:type="dxa"/>
            <w:shd w:val="clear" w:color="000000" w:fill="FFFFFF"/>
            <w:tcMar>
              <w:left w:w="34" w:type="dxa"/>
              <w:right w:w="34" w:type="dxa"/>
            </w:tcMar>
          </w:tcPr>
          <w:p w:rsidR="00AE3ABC" w:rsidRDefault="00480A80">
            <w:pPr>
              <w:spacing w:after="0" w:line="240" w:lineRule="auto"/>
              <w:jc w:val="both"/>
              <w:rPr>
                <w:sz w:val="24"/>
                <w:szCs w:val="24"/>
              </w:rPr>
            </w:pPr>
            <w:r w:rsidRPr="00480A80">
              <w:rPr>
                <w:rFonts w:ascii="Times New Roman" w:hAnsi="Times New Roman" w:cs="Times New Roman"/>
                <w:color w:val="000000"/>
                <w:sz w:val="24"/>
                <w:szCs w:val="24"/>
                <w:lang w:val="ru-RU"/>
              </w:rPr>
              <w:t xml:space="preserve">Рассредоточение и эвакуация населения: эвакуация населения; загородная зона; рассредоточение. Эвакоорганы, их структура и задачи. Основные задачи сборного эвакуационного пункта. Промежуточные пункты эвакуации. Основные задачи промежуточного пункта эвакуации. Основные задачи группы управления. Эвакоприемные комиссии, основные задачи эвакоприемной комиссии, приемные эвакуационные пункты, основные задачи приемного эвакуационного пункта. </w:t>
            </w:r>
            <w:r>
              <w:rPr>
                <w:rFonts w:ascii="Times New Roman" w:hAnsi="Times New Roman" w:cs="Times New Roman"/>
                <w:color w:val="000000"/>
                <w:sz w:val="24"/>
                <w:szCs w:val="24"/>
              </w:rPr>
              <w:t>Задачи оперативной группы.</w:t>
            </w:r>
          </w:p>
        </w:tc>
      </w:tr>
      <w:tr w:rsidR="00AE3ABC">
        <w:trPr>
          <w:trHeight w:hRule="exact" w:val="14"/>
        </w:trPr>
        <w:tc>
          <w:tcPr>
            <w:tcW w:w="9640" w:type="dxa"/>
          </w:tcPr>
          <w:p w:rsidR="00AE3ABC" w:rsidRDefault="00AE3ABC"/>
        </w:tc>
      </w:tr>
      <w:tr w:rsidR="00AE3ABC">
        <w:trPr>
          <w:trHeight w:hRule="exact" w:val="304"/>
        </w:trPr>
        <w:tc>
          <w:tcPr>
            <w:tcW w:w="9654" w:type="dxa"/>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b/>
                <w:color w:val="000000"/>
                <w:sz w:val="24"/>
                <w:szCs w:val="24"/>
              </w:rPr>
              <w:t>Тема 6. Средства индивидуальной защиты.</w:t>
            </w:r>
          </w:p>
        </w:tc>
      </w:tr>
      <w:tr w:rsidR="00AE3ABC">
        <w:trPr>
          <w:trHeight w:hRule="exact" w:val="1366"/>
        </w:trPr>
        <w:tc>
          <w:tcPr>
            <w:tcW w:w="9654" w:type="dxa"/>
            <w:shd w:val="clear" w:color="000000" w:fill="FFFFFF"/>
            <w:tcMar>
              <w:left w:w="34" w:type="dxa"/>
              <w:right w:w="34" w:type="dxa"/>
            </w:tcMar>
          </w:tcPr>
          <w:p w:rsidR="00AE3ABC" w:rsidRDefault="00480A80">
            <w:pPr>
              <w:spacing w:after="0" w:line="240" w:lineRule="auto"/>
              <w:jc w:val="both"/>
              <w:rPr>
                <w:sz w:val="24"/>
                <w:szCs w:val="24"/>
              </w:rPr>
            </w:pPr>
            <w:r w:rsidRPr="00480A80">
              <w:rPr>
                <w:rFonts w:ascii="Times New Roman" w:hAnsi="Times New Roman" w:cs="Times New Roman"/>
                <w:color w:val="000000"/>
                <w:sz w:val="24"/>
                <w:szCs w:val="24"/>
                <w:lang w:val="ru-RU"/>
              </w:rPr>
              <w:t xml:space="preserve">Медицинские средства индивидуальной защиты: аптечка индивидуальная, индивидуальный противохимический пакет, пакет перевязочный индивидуальный, средства для обеззараживания воды, очки защитные для глаз от ультрафиолетового излучения, медикаментозные средства для отпугивания кровососущих насекомых. </w:t>
            </w:r>
            <w:r>
              <w:rPr>
                <w:rFonts w:ascii="Times New Roman" w:hAnsi="Times New Roman" w:cs="Times New Roman"/>
                <w:color w:val="000000"/>
                <w:sz w:val="24"/>
                <w:szCs w:val="24"/>
              </w:rPr>
              <w:t>Назначение, устройство и правила использования.</w:t>
            </w:r>
          </w:p>
        </w:tc>
      </w:tr>
      <w:tr w:rsidR="00AE3ABC">
        <w:trPr>
          <w:trHeight w:hRule="exact" w:val="14"/>
        </w:trPr>
        <w:tc>
          <w:tcPr>
            <w:tcW w:w="9640" w:type="dxa"/>
          </w:tcPr>
          <w:p w:rsidR="00AE3ABC" w:rsidRDefault="00AE3ABC"/>
        </w:tc>
      </w:tr>
      <w:tr w:rsidR="00AE3ABC" w:rsidRPr="00480A80">
        <w:trPr>
          <w:trHeight w:hRule="exact" w:val="30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8. Средства обеззараживания и санобработки.</w:t>
            </w:r>
          </w:p>
        </w:tc>
      </w:tr>
      <w:tr w:rsidR="00AE3ABC">
        <w:trPr>
          <w:trHeight w:hRule="exact" w:val="1637"/>
        </w:trPr>
        <w:tc>
          <w:tcPr>
            <w:tcW w:w="9654" w:type="dxa"/>
            <w:shd w:val="clear" w:color="000000" w:fill="FFFFFF"/>
            <w:tcMar>
              <w:left w:w="34" w:type="dxa"/>
              <w:right w:w="34" w:type="dxa"/>
            </w:tcMar>
          </w:tcPr>
          <w:p w:rsidR="00AE3ABC" w:rsidRDefault="00480A80">
            <w:pPr>
              <w:spacing w:after="0" w:line="240" w:lineRule="auto"/>
              <w:jc w:val="both"/>
              <w:rPr>
                <w:sz w:val="24"/>
                <w:szCs w:val="24"/>
              </w:rPr>
            </w:pPr>
            <w:r w:rsidRPr="00480A80">
              <w:rPr>
                <w:rFonts w:ascii="Times New Roman" w:hAnsi="Times New Roman" w:cs="Times New Roman"/>
                <w:color w:val="000000"/>
                <w:sz w:val="24"/>
                <w:szCs w:val="24"/>
                <w:lang w:val="ru-RU"/>
              </w:rPr>
              <w:t xml:space="preserve">Санитарная обработка населения при заражении радиоактивными, отравляющими веществами и бактериальными средствами. Обеззараживание транспорта и техники. Цель и виды санитарной обработки. Порядок проведения частичной и полной санитарной обработки. Сущность санитарной обработки персонала на объектах. Подразделение (силы) и средства санобработка. </w:t>
            </w:r>
            <w:r>
              <w:rPr>
                <w:rFonts w:ascii="Times New Roman" w:hAnsi="Times New Roman" w:cs="Times New Roman"/>
                <w:color w:val="000000"/>
                <w:sz w:val="24"/>
                <w:szCs w:val="24"/>
              </w:rPr>
              <w:t>Порядок санобработки персонала на промышленных и сельскохозяйственных объектах.</w:t>
            </w:r>
          </w:p>
        </w:tc>
      </w:tr>
    </w:tbl>
    <w:p w:rsidR="00AE3ABC" w:rsidRDefault="00480A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3ABC" w:rsidRPr="00480A80">
        <w:trPr>
          <w:trHeight w:hRule="exact" w:val="30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lastRenderedPageBreak/>
              <w:t>Тема 9. Технические средства разведки и контроля.</w:t>
            </w:r>
          </w:p>
        </w:tc>
      </w:tr>
      <w:tr w:rsidR="00AE3ABC" w:rsidRPr="00480A80">
        <w:trPr>
          <w:trHeight w:hRule="exact" w:val="3260"/>
        </w:trPr>
        <w:tc>
          <w:tcPr>
            <w:tcW w:w="9654" w:type="dxa"/>
            <w:shd w:val="clear" w:color="000000" w:fill="FFFFFF"/>
            <w:tcMar>
              <w:left w:w="34" w:type="dxa"/>
              <w:right w:w="34" w:type="dxa"/>
            </w:tcMar>
          </w:tcPr>
          <w:p w:rsidR="00AE3ABC" w:rsidRPr="00480A80" w:rsidRDefault="00480A80">
            <w:pPr>
              <w:spacing w:after="0" w:line="240" w:lineRule="auto"/>
              <w:jc w:val="both"/>
              <w:rPr>
                <w:sz w:val="24"/>
                <w:szCs w:val="24"/>
                <w:lang w:val="ru-RU"/>
              </w:rPr>
            </w:pPr>
            <w:r w:rsidRPr="00480A80">
              <w:rPr>
                <w:rFonts w:ascii="Times New Roman" w:hAnsi="Times New Roman" w:cs="Times New Roman"/>
                <w:color w:val="000000"/>
                <w:sz w:val="24"/>
                <w:szCs w:val="24"/>
                <w:lang w:val="ru-RU"/>
              </w:rPr>
              <w:t>Оценка обстановки при чрезвычайных ситуациях. Оценка радиационной обстановки. Понятие о радиационной обстановке, методы ее выявления и оценки. Прогнозирование радиационной обстановки. Режимы радиационной защиты населения. Оценка химической обстановки. Понятие о химической обстановке. Определение характера и масштабов химического заражения, а также опасности химического поражения людей. Выбор целесообразных вариантов действий в условиях химического заражения. Оценка инженерной обстановки. Понятие об инженерной обстановке. Определение степени и масштабов разрушения объектов. Анализ влияния разрушений на жизнедеятельность населения. Оценка пожарной обстановки. Понятие о пожарной обстановке. Определение видов и масштаба пожара. Влияние пожара на работу объектов и жизнедеятельность людей. Выбор действий по локализации и тушению пожара, эвакуации населения и вывозу материальных ценностей.</w:t>
            </w:r>
          </w:p>
        </w:tc>
      </w:tr>
      <w:tr w:rsidR="00AE3ABC">
        <w:trPr>
          <w:trHeight w:hRule="exact" w:val="277"/>
        </w:trPr>
        <w:tc>
          <w:tcPr>
            <w:tcW w:w="9654" w:type="dxa"/>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E3ABC">
        <w:trPr>
          <w:trHeight w:hRule="exact" w:val="147"/>
        </w:trPr>
        <w:tc>
          <w:tcPr>
            <w:tcW w:w="9640" w:type="dxa"/>
          </w:tcPr>
          <w:p w:rsidR="00AE3ABC" w:rsidRDefault="00AE3ABC"/>
        </w:tc>
      </w:tr>
      <w:tr w:rsidR="00AE3ABC" w:rsidRPr="00480A80">
        <w:trPr>
          <w:trHeight w:hRule="exact" w:val="31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1. Система гражданской обороны в РФ, ее структура и задачи.</w:t>
            </w:r>
          </w:p>
        </w:tc>
      </w:tr>
      <w:tr w:rsidR="00AE3ABC" w:rsidRPr="00480A80">
        <w:trPr>
          <w:trHeight w:hRule="exact" w:val="21"/>
        </w:trPr>
        <w:tc>
          <w:tcPr>
            <w:tcW w:w="9640" w:type="dxa"/>
          </w:tcPr>
          <w:p w:rsidR="00AE3ABC" w:rsidRPr="00480A80" w:rsidRDefault="00AE3ABC">
            <w:pPr>
              <w:rPr>
                <w:lang w:val="ru-RU"/>
              </w:rPr>
            </w:pPr>
          </w:p>
        </w:tc>
      </w:tr>
      <w:tr w:rsidR="00AE3ABC">
        <w:trPr>
          <w:trHeight w:hRule="exact" w:val="855"/>
        </w:trPr>
        <w:tc>
          <w:tcPr>
            <w:tcW w:w="9654" w:type="dxa"/>
            <w:shd w:val="clear" w:color="000000" w:fill="FFFFFF"/>
            <w:tcMar>
              <w:left w:w="34" w:type="dxa"/>
              <w:right w:w="34" w:type="dxa"/>
            </w:tcMar>
          </w:tcPr>
          <w:p w:rsidR="00AE3ABC" w:rsidRDefault="00480A80">
            <w:pPr>
              <w:spacing w:after="0" w:line="240" w:lineRule="auto"/>
              <w:rPr>
                <w:sz w:val="24"/>
                <w:szCs w:val="24"/>
              </w:rPr>
            </w:pPr>
            <w:r w:rsidRPr="00480A80">
              <w:rPr>
                <w:rFonts w:ascii="Times New Roman" w:hAnsi="Times New Roman" w:cs="Times New Roman"/>
                <w:color w:val="000000"/>
                <w:sz w:val="24"/>
                <w:szCs w:val="24"/>
                <w:lang w:val="ru-RU"/>
              </w:rPr>
              <w:t xml:space="preserve">Гражданская оборона, ее основные задачи, решаемые гражданской обороной. Основные мероприятия, проводимые для защиты населения и объектов экономики страны. </w:t>
            </w:r>
            <w:r>
              <w:rPr>
                <w:rFonts w:ascii="Times New Roman" w:hAnsi="Times New Roman" w:cs="Times New Roman"/>
                <w:color w:val="000000"/>
                <w:sz w:val="24"/>
                <w:szCs w:val="24"/>
              </w:rPr>
              <w:t>Система гражданской обороны. Основы государственной политики в ГО.</w:t>
            </w:r>
          </w:p>
        </w:tc>
      </w:tr>
      <w:tr w:rsidR="00AE3ABC">
        <w:trPr>
          <w:trHeight w:hRule="exact" w:val="8"/>
        </w:trPr>
        <w:tc>
          <w:tcPr>
            <w:tcW w:w="9640" w:type="dxa"/>
          </w:tcPr>
          <w:p w:rsidR="00AE3ABC" w:rsidRDefault="00AE3ABC"/>
        </w:tc>
      </w:tr>
      <w:tr w:rsidR="00AE3ABC" w:rsidRPr="00480A80">
        <w:trPr>
          <w:trHeight w:hRule="exact" w:val="585"/>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3. Организации аварийно-спасательных и других неотложных работ в очагах поражении.</w:t>
            </w:r>
          </w:p>
        </w:tc>
      </w:tr>
      <w:tr w:rsidR="00AE3ABC" w:rsidRPr="00480A80">
        <w:trPr>
          <w:trHeight w:hRule="exact" w:val="21"/>
        </w:trPr>
        <w:tc>
          <w:tcPr>
            <w:tcW w:w="9640" w:type="dxa"/>
          </w:tcPr>
          <w:p w:rsidR="00AE3ABC" w:rsidRPr="00480A80" w:rsidRDefault="00AE3ABC">
            <w:pPr>
              <w:rPr>
                <w:lang w:val="ru-RU"/>
              </w:rPr>
            </w:pPr>
          </w:p>
        </w:tc>
      </w:tr>
      <w:tr w:rsidR="00AE3ABC" w:rsidRPr="00480A80">
        <w:trPr>
          <w:trHeight w:hRule="exact" w:val="2748"/>
        </w:trPr>
        <w:tc>
          <w:tcPr>
            <w:tcW w:w="9654" w:type="dxa"/>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 xml:space="preserve">Общие положения по организации и проведению </w:t>
            </w:r>
            <w:r>
              <w:rPr>
                <w:rFonts w:ascii="Times New Roman" w:hAnsi="Times New Roman" w:cs="Times New Roman"/>
                <w:color w:val="000000"/>
                <w:sz w:val="24"/>
                <w:szCs w:val="24"/>
              </w:rPr>
              <w:t xml:space="preserve">АСДНР. </w:t>
            </w:r>
            <w:r w:rsidRPr="00480A80">
              <w:rPr>
                <w:rFonts w:ascii="Times New Roman" w:hAnsi="Times New Roman" w:cs="Times New Roman"/>
                <w:color w:val="000000"/>
                <w:sz w:val="24"/>
                <w:szCs w:val="24"/>
                <w:lang w:val="ru-RU"/>
              </w:rPr>
              <w:t xml:space="preserve">Обязанности должностных лиц ГО по организации и ведению </w:t>
            </w:r>
            <w:r>
              <w:rPr>
                <w:rFonts w:ascii="Times New Roman" w:hAnsi="Times New Roman" w:cs="Times New Roman"/>
                <w:color w:val="000000"/>
                <w:sz w:val="24"/>
                <w:szCs w:val="24"/>
              </w:rPr>
              <w:t xml:space="preserve">АСДНР в очагах ядерного поражения, химического и биологического заражения.  </w:t>
            </w:r>
            <w:r w:rsidRPr="00480A80">
              <w:rPr>
                <w:rFonts w:ascii="Times New Roman" w:hAnsi="Times New Roman" w:cs="Times New Roman"/>
                <w:color w:val="000000"/>
                <w:sz w:val="24"/>
                <w:szCs w:val="24"/>
                <w:lang w:val="ru-RU"/>
              </w:rPr>
              <w:t>Организация и ведение разведки очагов поражения районов стихийных бедствий, аварий и катастроф. Оценка обстановки и принятие решения по организации АСДНР. Определение состава и численности группировки сил и средств, привлекаемых для проведения АСДНР организация управления. Организация комендантской службы в очагах поражения, районах стихийных бедствий, аварий и катастроф. Организация взаимодействия между формированиями ГО и РСЧС, воинскими частями и подразделениями войск ГО, Вооруженных Сил РФ, других войск и воинских формирований, привлекаемых для проведения АСДНР.</w:t>
            </w:r>
          </w:p>
        </w:tc>
      </w:tr>
      <w:tr w:rsidR="00AE3ABC" w:rsidRPr="00480A80">
        <w:trPr>
          <w:trHeight w:hRule="exact" w:val="8"/>
        </w:trPr>
        <w:tc>
          <w:tcPr>
            <w:tcW w:w="9640" w:type="dxa"/>
          </w:tcPr>
          <w:p w:rsidR="00AE3ABC" w:rsidRPr="00480A80" w:rsidRDefault="00AE3ABC">
            <w:pPr>
              <w:rPr>
                <w:lang w:val="ru-RU"/>
              </w:rPr>
            </w:pPr>
          </w:p>
        </w:tc>
      </w:tr>
      <w:tr w:rsidR="00AE3ABC" w:rsidRPr="00480A80">
        <w:trPr>
          <w:trHeight w:hRule="exact" w:val="314"/>
        </w:trPr>
        <w:tc>
          <w:tcPr>
            <w:tcW w:w="9654" w:type="dxa"/>
            <w:shd w:val="clear" w:color="000000" w:fill="FFFFFF"/>
            <w:tcMar>
              <w:left w:w="34" w:type="dxa"/>
              <w:right w:w="34" w:type="dxa"/>
            </w:tcMar>
          </w:tcPr>
          <w:p w:rsidR="00AE3ABC" w:rsidRPr="00480A80" w:rsidRDefault="00480A80">
            <w:pPr>
              <w:spacing w:after="0" w:line="240" w:lineRule="auto"/>
              <w:jc w:val="center"/>
              <w:rPr>
                <w:sz w:val="24"/>
                <w:szCs w:val="24"/>
                <w:lang w:val="ru-RU"/>
              </w:rPr>
            </w:pPr>
            <w:r w:rsidRPr="00480A80">
              <w:rPr>
                <w:rFonts w:ascii="Times New Roman" w:hAnsi="Times New Roman" w:cs="Times New Roman"/>
                <w:b/>
                <w:color w:val="000000"/>
                <w:sz w:val="24"/>
                <w:szCs w:val="24"/>
                <w:lang w:val="ru-RU"/>
              </w:rPr>
              <w:t>Тема 5. Современные средства поражении и их поражающие факторы.</w:t>
            </w:r>
          </w:p>
        </w:tc>
      </w:tr>
      <w:tr w:rsidR="00AE3ABC" w:rsidRPr="00480A80">
        <w:trPr>
          <w:trHeight w:hRule="exact" w:val="21"/>
        </w:trPr>
        <w:tc>
          <w:tcPr>
            <w:tcW w:w="9640" w:type="dxa"/>
          </w:tcPr>
          <w:p w:rsidR="00AE3ABC" w:rsidRPr="00480A80" w:rsidRDefault="00AE3ABC">
            <w:pPr>
              <w:rPr>
                <w:lang w:val="ru-RU"/>
              </w:rPr>
            </w:pPr>
          </w:p>
        </w:tc>
      </w:tr>
      <w:tr w:rsidR="00AE3ABC">
        <w:trPr>
          <w:trHeight w:hRule="exact" w:val="2207"/>
        </w:trPr>
        <w:tc>
          <w:tcPr>
            <w:tcW w:w="9654" w:type="dxa"/>
            <w:shd w:val="clear" w:color="000000" w:fill="FFFFFF"/>
            <w:tcMar>
              <w:left w:w="34" w:type="dxa"/>
              <w:right w:w="34" w:type="dxa"/>
            </w:tcMar>
          </w:tcPr>
          <w:p w:rsidR="00AE3ABC" w:rsidRDefault="00480A80">
            <w:pPr>
              <w:spacing w:after="0" w:line="240" w:lineRule="auto"/>
              <w:rPr>
                <w:sz w:val="24"/>
                <w:szCs w:val="24"/>
              </w:rPr>
            </w:pPr>
            <w:r w:rsidRPr="00480A80">
              <w:rPr>
                <w:rFonts w:ascii="Times New Roman" w:hAnsi="Times New Roman" w:cs="Times New Roman"/>
                <w:color w:val="000000"/>
                <w:sz w:val="24"/>
                <w:szCs w:val="24"/>
                <w:lang w:val="ru-RU"/>
              </w:rPr>
              <w:t xml:space="preserve">Ядерное оружие. Общая характеристика. Виды ядерных взрывов. Поражающие факторы ядерного взрыва. Характеристика очагов поражения. Нейтронные боеприпасы. Химическое оружие. Виды химического оружия. Классификация и характеристика отравляющих веществ. Характеристика зон заражения. Бактериологическое (биологическое) оружие. Основы поражающего действия бактериологического (биологического) оружия.Обычные средства поражения. Фугасные, осколочные, шариковые, кумулятивные и бронебойные боеприпасы. Боеприпасы объемного взрыва. </w:t>
            </w:r>
            <w:r>
              <w:rPr>
                <w:rFonts w:ascii="Times New Roman" w:hAnsi="Times New Roman" w:cs="Times New Roman"/>
                <w:color w:val="000000"/>
                <w:sz w:val="24"/>
                <w:szCs w:val="24"/>
              </w:rPr>
              <w:t>Зажигательное оружие. Высокоточное оружие.</w:t>
            </w:r>
          </w:p>
        </w:tc>
      </w:tr>
      <w:tr w:rsidR="00AE3ABC">
        <w:trPr>
          <w:trHeight w:hRule="exact" w:val="8"/>
        </w:trPr>
        <w:tc>
          <w:tcPr>
            <w:tcW w:w="9640" w:type="dxa"/>
          </w:tcPr>
          <w:p w:rsidR="00AE3ABC" w:rsidRDefault="00AE3ABC"/>
        </w:tc>
      </w:tr>
      <w:tr w:rsidR="00AE3ABC">
        <w:trPr>
          <w:trHeight w:hRule="exact" w:val="314"/>
        </w:trPr>
        <w:tc>
          <w:tcPr>
            <w:tcW w:w="9654" w:type="dxa"/>
            <w:shd w:val="clear" w:color="000000" w:fill="FFFFFF"/>
            <w:tcMar>
              <w:left w:w="34" w:type="dxa"/>
              <w:right w:w="34" w:type="dxa"/>
            </w:tcMar>
          </w:tcPr>
          <w:p w:rsidR="00AE3ABC" w:rsidRDefault="00480A80">
            <w:pPr>
              <w:spacing w:after="0" w:line="240" w:lineRule="auto"/>
              <w:jc w:val="center"/>
              <w:rPr>
                <w:sz w:val="24"/>
                <w:szCs w:val="24"/>
              </w:rPr>
            </w:pPr>
            <w:r>
              <w:rPr>
                <w:rFonts w:ascii="Times New Roman" w:hAnsi="Times New Roman" w:cs="Times New Roman"/>
                <w:b/>
                <w:color w:val="000000"/>
                <w:sz w:val="24"/>
                <w:szCs w:val="24"/>
              </w:rPr>
              <w:t>Тема 7. Средства коллективной защиты.</w:t>
            </w:r>
          </w:p>
        </w:tc>
      </w:tr>
      <w:tr w:rsidR="00AE3ABC">
        <w:trPr>
          <w:trHeight w:hRule="exact" w:val="21"/>
        </w:trPr>
        <w:tc>
          <w:tcPr>
            <w:tcW w:w="9640" w:type="dxa"/>
          </w:tcPr>
          <w:p w:rsidR="00AE3ABC" w:rsidRDefault="00AE3ABC"/>
        </w:tc>
      </w:tr>
      <w:tr w:rsidR="00AE3ABC">
        <w:trPr>
          <w:trHeight w:hRule="exact" w:val="855"/>
        </w:trPr>
        <w:tc>
          <w:tcPr>
            <w:tcW w:w="9654" w:type="dxa"/>
            <w:shd w:val="clear" w:color="000000" w:fill="FFFFFF"/>
            <w:tcMar>
              <w:left w:w="34" w:type="dxa"/>
              <w:right w:w="34" w:type="dxa"/>
            </w:tcMar>
          </w:tcPr>
          <w:p w:rsidR="00AE3ABC" w:rsidRDefault="00480A80">
            <w:pPr>
              <w:spacing w:after="0" w:line="240" w:lineRule="auto"/>
              <w:rPr>
                <w:sz w:val="24"/>
                <w:szCs w:val="24"/>
              </w:rPr>
            </w:pPr>
            <w:r w:rsidRPr="00480A80">
              <w:rPr>
                <w:rFonts w:ascii="Times New Roman" w:hAnsi="Times New Roman" w:cs="Times New Roman"/>
                <w:color w:val="000000"/>
                <w:sz w:val="24"/>
                <w:szCs w:val="24"/>
                <w:lang w:val="ru-RU"/>
              </w:rPr>
              <w:t xml:space="preserve">Средства коллективной защиты. Оснащение подвижных медицинских формирований и учреждений: набор, комплект, укладка, измерительные приборы. </w:t>
            </w:r>
            <w:r>
              <w:rPr>
                <w:rFonts w:ascii="Times New Roman" w:hAnsi="Times New Roman" w:cs="Times New Roman"/>
                <w:color w:val="000000"/>
                <w:sz w:val="24"/>
                <w:szCs w:val="24"/>
              </w:rPr>
              <w:t>Организация хранения медицинского имущества, отчетные документы.</w:t>
            </w:r>
          </w:p>
        </w:tc>
      </w:tr>
    </w:tbl>
    <w:p w:rsidR="00AE3ABC" w:rsidRDefault="00480A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3ABC" w:rsidRPr="00480A80">
        <w:trPr>
          <w:trHeight w:hRule="exact" w:val="855"/>
        </w:trPr>
        <w:tc>
          <w:tcPr>
            <w:tcW w:w="9654" w:type="dxa"/>
            <w:gridSpan w:val="2"/>
            <w:shd w:val="clear" w:color="000000" w:fill="FFFFFF"/>
            <w:tcMar>
              <w:left w:w="34" w:type="dxa"/>
              <w:right w:w="34" w:type="dxa"/>
            </w:tcMar>
          </w:tcPr>
          <w:p w:rsidR="00AE3ABC" w:rsidRPr="00480A80" w:rsidRDefault="00AE3ABC">
            <w:pPr>
              <w:spacing w:after="0" w:line="240" w:lineRule="auto"/>
              <w:rPr>
                <w:sz w:val="24"/>
                <w:szCs w:val="24"/>
                <w:lang w:val="ru-RU"/>
              </w:rPr>
            </w:pPr>
          </w:p>
          <w:p w:rsidR="00AE3ABC" w:rsidRPr="00480A80" w:rsidRDefault="00480A80">
            <w:pPr>
              <w:spacing w:after="0" w:line="240" w:lineRule="auto"/>
              <w:rPr>
                <w:sz w:val="24"/>
                <w:szCs w:val="24"/>
                <w:lang w:val="ru-RU"/>
              </w:rPr>
            </w:pPr>
            <w:r w:rsidRPr="00480A8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E3ABC" w:rsidRPr="00480A80">
        <w:trPr>
          <w:trHeight w:hRule="exact" w:val="4912"/>
        </w:trPr>
        <w:tc>
          <w:tcPr>
            <w:tcW w:w="9654" w:type="dxa"/>
            <w:gridSpan w:val="2"/>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1. Методические указания для обучающихся по освоению дисциплины «Гражданская оборона» / Демьянов В.Г.. – Омск: Изд-во Омской гуманитарной академии, 2021.</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3ABC" w:rsidRPr="00480A80" w:rsidRDefault="00480A80">
            <w:pPr>
              <w:spacing w:after="0" w:line="240" w:lineRule="auto"/>
              <w:rPr>
                <w:sz w:val="24"/>
                <w:szCs w:val="24"/>
                <w:lang w:val="ru-RU"/>
              </w:rPr>
            </w:pPr>
            <w:r w:rsidRPr="00480A8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3ABC" w:rsidRPr="00480A80">
        <w:trPr>
          <w:trHeight w:hRule="exact" w:val="138"/>
        </w:trPr>
        <w:tc>
          <w:tcPr>
            <w:tcW w:w="285" w:type="dxa"/>
          </w:tcPr>
          <w:p w:rsidR="00AE3ABC" w:rsidRPr="00480A80" w:rsidRDefault="00AE3ABC">
            <w:pPr>
              <w:rPr>
                <w:lang w:val="ru-RU"/>
              </w:rPr>
            </w:pPr>
          </w:p>
        </w:tc>
        <w:tc>
          <w:tcPr>
            <w:tcW w:w="9356" w:type="dxa"/>
          </w:tcPr>
          <w:p w:rsidR="00AE3ABC" w:rsidRPr="00480A80" w:rsidRDefault="00AE3ABC">
            <w:pPr>
              <w:rPr>
                <w:lang w:val="ru-RU"/>
              </w:rPr>
            </w:pPr>
          </w:p>
        </w:tc>
      </w:tr>
      <w:tr w:rsidR="00AE3ABC">
        <w:trPr>
          <w:trHeight w:hRule="exact" w:val="855"/>
        </w:trPr>
        <w:tc>
          <w:tcPr>
            <w:tcW w:w="9654" w:type="dxa"/>
            <w:gridSpan w:val="2"/>
            <w:shd w:val="clear" w:color="000000" w:fill="FFFFFF"/>
            <w:tcMar>
              <w:left w:w="34" w:type="dxa"/>
              <w:right w:w="34" w:type="dxa"/>
            </w:tcMar>
          </w:tcPr>
          <w:p w:rsidR="00AE3ABC" w:rsidRPr="00480A80" w:rsidRDefault="00480A80">
            <w:pPr>
              <w:spacing w:after="0" w:line="240" w:lineRule="auto"/>
              <w:rPr>
                <w:sz w:val="24"/>
                <w:szCs w:val="24"/>
                <w:lang w:val="ru-RU"/>
              </w:rPr>
            </w:pPr>
            <w:r w:rsidRPr="00480A8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E3ABC" w:rsidRDefault="00480A80">
            <w:pPr>
              <w:spacing w:after="0" w:line="240" w:lineRule="auto"/>
              <w:rPr>
                <w:sz w:val="24"/>
                <w:szCs w:val="24"/>
              </w:rPr>
            </w:pPr>
            <w:r>
              <w:rPr>
                <w:rFonts w:ascii="Times New Roman" w:hAnsi="Times New Roman" w:cs="Times New Roman"/>
                <w:b/>
                <w:color w:val="000000"/>
                <w:sz w:val="24"/>
                <w:szCs w:val="24"/>
              </w:rPr>
              <w:t>Основная:</w:t>
            </w:r>
          </w:p>
        </w:tc>
      </w:tr>
      <w:tr w:rsidR="00AE3ABC" w:rsidRPr="00480A80">
        <w:trPr>
          <w:trHeight w:hRule="exact" w:val="555"/>
        </w:trPr>
        <w:tc>
          <w:tcPr>
            <w:tcW w:w="9654" w:type="dxa"/>
            <w:gridSpan w:val="2"/>
            <w:shd w:val="clear" w:color="000000" w:fill="FFFFFF"/>
            <w:tcMar>
              <w:left w:w="34" w:type="dxa"/>
              <w:right w:w="34" w:type="dxa"/>
            </w:tcMar>
          </w:tcPr>
          <w:p w:rsidR="00AE3ABC" w:rsidRPr="00480A80" w:rsidRDefault="00480A80">
            <w:pPr>
              <w:spacing w:after="0" w:line="240" w:lineRule="auto"/>
              <w:ind w:firstLine="725"/>
              <w:jc w:val="both"/>
              <w:rPr>
                <w:sz w:val="24"/>
                <w:szCs w:val="24"/>
                <w:lang w:val="ru-RU"/>
              </w:rPr>
            </w:pPr>
            <w:r w:rsidRPr="00480A80">
              <w:rPr>
                <w:rFonts w:ascii="Times New Roman" w:hAnsi="Times New Roman" w:cs="Times New Roman"/>
                <w:color w:val="000000"/>
                <w:sz w:val="24"/>
                <w:szCs w:val="24"/>
                <w:lang w:val="ru-RU"/>
              </w:rPr>
              <w:t>1.</w:t>
            </w:r>
            <w:r w:rsidRPr="00480A80">
              <w:rPr>
                <w:lang w:val="ru-RU"/>
              </w:rPr>
              <w:t xml:space="preserve"> </w:t>
            </w:r>
            <w:r w:rsidRPr="00480A80">
              <w:rPr>
                <w:rFonts w:ascii="Times New Roman" w:hAnsi="Times New Roman" w:cs="Times New Roman"/>
                <w:color w:val="000000"/>
                <w:sz w:val="24"/>
                <w:szCs w:val="24"/>
                <w:lang w:val="ru-RU"/>
              </w:rPr>
              <w:t>Противодействие</w:t>
            </w:r>
            <w:r w:rsidRPr="00480A80">
              <w:rPr>
                <w:lang w:val="ru-RU"/>
              </w:rPr>
              <w:t xml:space="preserve"> </w:t>
            </w:r>
            <w:r w:rsidRPr="00480A80">
              <w:rPr>
                <w:rFonts w:ascii="Times New Roman" w:hAnsi="Times New Roman" w:cs="Times New Roman"/>
                <w:color w:val="000000"/>
                <w:sz w:val="24"/>
                <w:szCs w:val="24"/>
                <w:lang w:val="ru-RU"/>
              </w:rPr>
              <w:t>терроризму</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Кафтан</w:t>
            </w:r>
            <w:r w:rsidRPr="00480A80">
              <w:rPr>
                <w:lang w:val="ru-RU"/>
              </w:rPr>
              <w:t xml:space="preserve"> </w:t>
            </w:r>
            <w:r w:rsidRPr="00480A80">
              <w:rPr>
                <w:rFonts w:ascii="Times New Roman" w:hAnsi="Times New Roman" w:cs="Times New Roman"/>
                <w:color w:val="000000"/>
                <w:sz w:val="24"/>
                <w:szCs w:val="24"/>
                <w:lang w:val="ru-RU"/>
              </w:rPr>
              <w:t>В.</w:t>
            </w:r>
            <w:r w:rsidRPr="00480A80">
              <w:rPr>
                <w:lang w:val="ru-RU"/>
              </w:rPr>
              <w:t xml:space="preserve"> </w:t>
            </w:r>
            <w:r w:rsidRPr="00480A80">
              <w:rPr>
                <w:rFonts w:ascii="Times New Roman" w:hAnsi="Times New Roman" w:cs="Times New Roman"/>
                <w:color w:val="000000"/>
                <w:sz w:val="24"/>
                <w:szCs w:val="24"/>
                <w:lang w:val="ru-RU"/>
              </w:rPr>
              <w:t>В..</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2-е</w:t>
            </w:r>
            <w:r w:rsidRPr="00480A80">
              <w:rPr>
                <w:lang w:val="ru-RU"/>
              </w:rPr>
              <w:t xml:space="preserve"> </w:t>
            </w:r>
            <w:r w:rsidRPr="00480A80">
              <w:rPr>
                <w:rFonts w:ascii="Times New Roman" w:hAnsi="Times New Roman" w:cs="Times New Roman"/>
                <w:color w:val="000000"/>
                <w:sz w:val="24"/>
                <w:szCs w:val="24"/>
                <w:lang w:val="ru-RU"/>
              </w:rPr>
              <w:t>изд.</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Москва:</w:t>
            </w:r>
            <w:r w:rsidRPr="00480A80">
              <w:rPr>
                <w:lang w:val="ru-RU"/>
              </w:rPr>
              <w:t xml:space="preserve"> </w:t>
            </w:r>
            <w:r w:rsidRPr="00480A80">
              <w:rPr>
                <w:rFonts w:ascii="Times New Roman" w:hAnsi="Times New Roman" w:cs="Times New Roman"/>
                <w:color w:val="000000"/>
                <w:sz w:val="24"/>
                <w:szCs w:val="24"/>
                <w:lang w:val="ru-RU"/>
              </w:rPr>
              <w:t>Юрайт,</w:t>
            </w:r>
            <w:r w:rsidRPr="00480A80">
              <w:rPr>
                <w:lang w:val="ru-RU"/>
              </w:rPr>
              <w:t xml:space="preserve"> </w:t>
            </w:r>
            <w:r w:rsidRPr="00480A80">
              <w:rPr>
                <w:rFonts w:ascii="Times New Roman" w:hAnsi="Times New Roman" w:cs="Times New Roman"/>
                <w:color w:val="000000"/>
                <w:sz w:val="24"/>
                <w:szCs w:val="24"/>
                <w:lang w:val="ru-RU"/>
              </w:rPr>
              <w:t>2020.</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261</w:t>
            </w:r>
            <w:r w:rsidRPr="00480A80">
              <w:rPr>
                <w:lang w:val="ru-RU"/>
              </w:rPr>
              <w:t xml:space="preserve"> </w:t>
            </w:r>
            <w:r w:rsidRPr="00480A80">
              <w:rPr>
                <w:rFonts w:ascii="Times New Roman" w:hAnsi="Times New Roman" w:cs="Times New Roman"/>
                <w:color w:val="000000"/>
                <w:sz w:val="24"/>
                <w:szCs w:val="24"/>
                <w:lang w:val="ru-RU"/>
              </w:rPr>
              <w:t>с</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Pr>
                <w:rFonts w:ascii="Times New Roman" w:hAnsi="Times New Roman" w:cs="Times New Roman"/>
                <w:color w:val="000000"/>
                <w:sz w:val="24"/>
                <w:szCs w:val="24"/>
              </w:rPr>
              <w:t>ISBN</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978-5-534-00322-2.</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Pr>
                <w:rFonts w:ascii="Times New Roman" w:hAnsi="Times New Roman" w:cs="Times New Roman"/>
                <w:color w:val="000000"/>
                <w:sz w:val="24"/>
                <w:szCs w:val="24"/>
              </w:rPr>
              <w:t>URL</w:t>
            </w:r>
            <w:r w:rsidRPr="00480A80">
              <w:rPr>
                <w:rFonts w:ascii="Times New Roman" w:hAnsi="Times New Roman" w:cs="Times New Roman"/>
                <w:color w:val="000000"/>
                <w:sz w:val="24"/>
                <w:szCs w:val="24"/>
                <w:lang w:val="ru-RU"/>
              </w:rPr>
              <w:t>:</w:t>
            </w:r>
            <w:r w:rsidRPr="00480A80">
              <w:rPr>
                <w:lang w:val="ru-RU"/>
              </w:rPr>
              <w:t xml:space="preserve"> </w:t>
            </w:r>
            <w:hyperlink r:id="rId4" w:history="1">
              <w:r w:rsidR="00305A70">
                <w:rPr>
                  <w:rStyle w:val="a3"/>
                  <w:lang w:val="ru-RU"/>
                </w:rPr>
                <w:t>https://urait.ru/bcode/450480</w:t>
              </w:r>
            </w:hyperlink>
            <w:r w:rsidRPr="00480A80">
              <w:rPr>
                <w:lang w:val="ru-RU"/>
              </w:rPr>
              <w:t xml:space="preserve"> </w:t>
            </w:r>
          </w:p>
        </w:tc>
      </w:tr>
      <w:tr w:rsidR="00AE3ABC" w:rsidRPr="00480A80">
        <w:trPr>
          <w:trHeight w:hRule="exact" w:val="1096"/>
        </w:trPr>
        <w:tc>
          <w:tcPr>
            <w:tcW w:w="9654" w:type="dxa"/>
            <w:gridSpan w:val="2"/>
            <w:shd w:val="clear" w:color="000000" w:fill="FFFFFF"/>
            <w:tcMar>
              <w:left w:w="34" w:type="dxa"/>
              <w:right w:w="34" w:type="dxa"/>
            </w:tcMar>
          </w:tcPr>
          <w:p w:rsidR="00AE3ABC" w:rsidRPr="00480A80" w:rsidRDefault="00480A80">
            <w:pPr>
              <w:spacing w:after="0" w:line="240" w:lineRule="auto"/>
              <w:ind w:firstLine="725"/>
              <w:jc w:val="both"/>
              <w:rPr>
                <w:sz w:val="24"/>
                <w:szCs w:val="24"/>
                <w:lang w:val="ru-RU"/>
              </w:rPr>
            </w:pPr>
            <w:r w:rsidRPr="00480A80">
              <w:rPr>
                <w:rFonts w:ascii="Times New Roman" w:hAnsi="Times New Roman" w:cs="Times New Roman"/>
                <w:color w:val="000000"/>
                <w:sz w:val="24"/>
                <w:szCs w:val="24"/>
                <w:lang w:val="ru-RU"/>
              </w:rPr>
              <w:t>2.</w:t>
            </w:r>
            <w:r w:rsidRPr="00480A80">
              <w:rPr>
                <w:lang w:val="ru-RU"/>
              </w:rPr>
              <w:t xml:space="preserve"> </w:t>
            </w:r>
            <w:r w:rsidRPr="00480A80">
              <w:rPr>
                <w:rFonts w:ascii="Times New Roman" w:hAnsi="Times New Roman" w:cs="Times New Roman"/>
                <w:color w:val="000000"/>
                <w:sz w:val="24"/>
                <w:szCs w:val="24"/>
                <w:lang w:val="ru-RU"/>
              </w:rPr>
              <w:t>Современный</w:t>
            </w:r>
            <w:r w:rsidRPr="00480A80">
              <w:rPr>
                <w:lang w:val="ru-RU"/>
              </w:rPr>
              <w:t xml:space="preserve"> </w:t>
            </w:r>
            <w:r w:rsidRPr="00480A80">
              <w:rPr>
                <w:rFonts w:ascii="Times New Roman" w:hAnsi="Times New Roman" w:cs="Times New Roman"/>
                <w:color w:val="000000"/>
                <w:sz w:val="24"/>
                <w:szCs w:val="24"/>
                <w:lang w:val="ru-RU"/>
              </w:rPr>
              <w:t>терроризм</w:t>
            </w:r>
            <w:r w:rsidRPr="00480A80">
              <w:rPr>
                <w:lang w:val="ru-RU"/>
              </w:rPr>
              <w:t xml:space="preserve"> </w:t>
            </w:r>
            <w:r w:rsidRPr="00480A80">
              <w:rPr>
                <w:rFonts w:ascii="Times New Roman" w:hAnsi="Times New Roman" w:cs="Times New Roman"/>
                <w:color w:val="000000"/>
                <w:sz w:val="24"/>
                <w:szCs w:val="24"/>
                <w:lang w:val="ru-RU"/>
              </w:rPr>
              <w:t>и</w:t>
            </w:r>
            <w:r w:rsidRPr="00480A80">
              <w:rPr>
                <w:lang w:val="ru-RU"/>
              </w:rPr>
              <w:t xml:space="preserve"> </w:t>
            </w:r>
            <w:r w:rsidRPr="00480A80">
              <w:rPr>
                <w:rFonts w:ascii="Times New Roman" w:hAnsi="Times New Roman" w:cs="Times New Roman"/>
                <w:color w:val="000000"/>
                <w:sz w:val="24"/>
                <w:szCs w:val="24"/>
                <w:lang w:val="ru-RU"/>
              </w:rPr>
              <w:t>его</w:t>
            </w:r>
            <w:r w:rsidRPr="00480A80">
              <w:rPr>
                <w:lang w:val="ru-RU"/>
              </w:rPr>
              <w:t xml:space="preserve"> </w:t>
            </w:r>
            <w:r w:rsidRPr="00480A80">
              <w:rPr>
                <w:rFonts w:ascii="Times New Roman" w:hAnsi="Times New Roman" w:cs="Times New Roman"/>
                <w:color w:val="000000"/>
                <w:sz w:val="24"/>
                <w:szCs w:val="24"/>
                <w:lang w:val="ru-RU"/>
              </w:rPr>
              <w:t>проявления</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Россошанский,</w:t>
            </w:r>
            <w:r w:rsidRPr="00480A80">
              <w:rPr>
                <w:lang w:val="ru-RU"/>
              </w:rPr>
              <w:t xml:space="preserve"> </w:t>
            </w:r>
            <w:r w:rsidRPr="00480A80">
              <w:rPr>
                <w:rFonts w:ascii="Times New Roman" w:hAnsi="Times New Roman" w:cs="Times New Roman"/>
                <w:color w:val="000000"/>
                <w:sz w:val="24"/>
                <w:szCs w:val="24"/>
                <w:lang w:val="ru-RU"/>
              </w:rPr>
              <w:t>В.</w:t>
            </w:r>
            <w:r w:rsidRPr="00480A80">
              <w:rPr>
                <w:lang w:val="ru-RU"/>
              </w:rPr>
              <w:t xml:space="preserve"> </w:t>
            </w:r>
            <w:r w:rsidRPr="00480A80">
              <w:rPr>
                <w:rFonts w:ascii="Times New Roman" w:hAnsi="Times New Roman" w:cs="Times New Roman"/>
                <w:color w:val="000000"/>
                <w:sz w:val="24"/>
                <w:szCs w:val="24"/>
                <w:lang w:val="ru-RU"/>
              </w:rPr>
              <w:t>В.,</w:t>
            </w:r>
            <w:r w:rsidRPr="00480A80">
              <w:rPr>
                <w:lang w:val="ru-RU"/>
              </w:rPr>
              <w:t xml:space="preserve"> </w:t>
            </w:r>
            <w:r w:rsidRPr="00480A80">
              <w:rPr>
                <w:rFonts w:ascii="Times New Roman" w:hAnsi="Times New Roman" w:cs="Times New Roman"/>
                <w:color w:val="000000"/>
                <w:sz w:val="24"/>
                <w:szCs w:val="24"/>
                <w:lang w:val="ru-RU"/>
              </w:rPr>
              <w:t>Горбаченко,</w:t>
            </w:r>
            <w:r w:rsidRPr="00480A80">
              <w:rPr>
                <w:lang w:val="ru-RU"/>
              </w:rPr>
              <w:t xml:space="preserve"> </w:t>
            </w:r>
            <w:r w:rsidRPr="00480A80">
              <w:rPr>
                <w:rFonts w:ascii="Times New Roman" w:hAnsi="Times New Roman" w:cs="Times New Roman"/>
                <w:color w:val="000000"/>
                <w:sz w:val="24"/>
                <w:szCs w:val="24"/>
                <w:lang w:val="ru-RU"/>
              </w:rPr>
              <w:t>А.</w:t>
            </w:r>
            <w:r w:rsidRPr="00480A80">
              <w:rPr>
                <w:lang w:val="ru-RU"/>
              </w:rPr>
              <w:t xml:space="preserve"> </w:t>
            </w:r>
            <w:r w:rsidRPr="00480A80">
              <w:rPr>
                <w:rFonts w:ascii="Times New Roman" w:hAnsi="Times New Roman" w:cs="Times New Roman"/>
                <w:color w:val="000000"/>
                <w:sz w:val="24"/>
                <w:szCs w:val="24"/>
                <w:lang w:val="ru-RU"/>
              </w:rPr>
              <w:t>А..</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Современный</w:t>
            </w:r>
            <w:r w:rsidRPr="00480A80">
              <w:rPr>
                <w:lang w:val="ru-RU"/>
              </w:rPr>
              <w:t xml:space="preserve"> </w:t>
            </w:r>
            <w:r w:rsidRPr="00480A80">
              <w:rPr>
                <w:rFonts w:ascii="Times New Roman" w:hAnsi="Times New Roman" w:cs="Times New Roman"/>
                <w:color w:val="000000"/>
                <w:sz w:val="24"/>
                <w:szCs w:val="24"/>
                <w:lang w:val="ru-RU"/>
              </w:rPr>
              <w:t>терроризм</w:t>
            </w:r>
            <w:r w:rsidRPr="00480A80">
              <w:rPr>
                <w:lang w:val="ru-RU"/>
              </w:rPr>
              <w:t xml:space="preserve"> </w:t>
            </w:r>
            <w:r w:rsidRPr="00480A80">
              <w:rPr>
                <w:rFonts w:ascii="Times New Roman" w:hAnsi="Times New Roman" w:cs="Times New Roman"/>
                <w:color w:val="000000"/>
                <w:sz w:val="24"/>
                <w:szCs w:val="24"/>
                <w:lang w:val="ru-RU"/>
              </w:rPr>
              <w:t>и</w:t>
            </w:r>
            <w:r w:rsidRPr="00480A80">
              <w:rPr>
                <w:lang w:val="ru-RU"/>
              </w:rPr>
              <w:t xml:space="preserve"> </w:t>
            </w:r>
            <w:r w:rsidRPr="00480A80">
              <w:rPr>
                <w:rFonts w:ascii="Times New Roman" w:hAnsi="Times New Roman" w:cs="Times New Roman"/>
                <w:color w:val="000000"/>
                <w:sz w:val="24"/>
                <w:szCs w:val="24"/>
                <w:lang w:val="ru-RU"/>
              </w:rPr>
              <w:t>его</w:t>
            </w:r>
            <w:r w:rsidRPr="00480A80">
              <w:rPr>
                <w:lang w:val="ru-RU"/>
              </w:rPr>
              <w:t xml:space="preserve"> </w:t>
            </w:r>
            <w:r w:rsidRPr="00480A80">
              <w:rPr>
                <w:rFonts w:ascii="Times New Roman" w:hAnsi="Times New Roman" w:cs="Times New Roman"/>
                <w:color w:val="000000"/>
                <w:sz w:val="24"/>
                <w:szCs w:val="24"/>
                <w:lang w:val="ru-RU"/>
              </w:rPr>
              <w:t>проявления</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Волгоград:</w:t>
            </w:r>
            <w:r w:rsidRPr="00480A80">
              <w:rPr>
                <w:lang w:val="ru-RU"/>
              </w:rPr>
              <w:t xml:space="preserve"> </w:t>
            </w:r>
            <w:r w:rsidRPr="00480A80">
              <w:rPr>
                <w:rFonts w:ascii="Times New Roman" w:hAnsi="Times New Roman" w:cs="Times New Roman"/>
                <w:color w:val="000000"/>
                <w:sz w:val="24"/>
                <w:szCs w:val="24"/>
                <w:lang w:val="ru-RU"/>
              </w:rPr>
              <w:t>Волгоградский</w:t>
            </w:r>
            <w:r w:rsidRPr="00480A80">
              <w:rPr>
                <w:lang w:val="ru-RU"/>
              </w:rPr>
              <w:t xml:space="preserve"> </w:t>
            </w:r>
            <w:r w:rsidRPr="00480A80">
              <w:rPr>
                <w:rFonts w:ascii="Times New Roman" w:hAnsi="Times New Roman" w:cs="Times New Roman"/>
                <w:color w:val="000000"/>
                <w:sz w:val="24"/>
                <w:szCs w:val="24"/>
                <w:lang w:val="ru-RU"/>
              </w:rPr>
              <w:t>государственный</w:t>
            </w:r>
            <w:r w:rsidRPr="00480A80">
              <w:rPr>
                <w:lang w:val="ru-RU"/>
              </w:rPr>
              <w:t xml:space="preserve"> </w:t>
            </w:r>
            <w:r w:rsidRPr="00480A80">
              <w:rPr>
                <w:rFonts w:ascii="Times New Roman" w:hAnsi="Times New Roman" w:cs="Times New Roman"/>
                <w:color w:val="000000"/>
                <w:sz w:val="24"/>
                <w:szCs w:val="24"/>
                <w:lang w:val="ru-RU"/>
              </w:rPr>
              <w:t>социально-педагогический</w:t>
            </w:r>
            <w:r w:rsidRPr="00480A80">
              <w:rPr>
                <w:lang w:val="ru-RU"/>
              </w:rPr>
              <w:t xml:space="preserve"> </w:t>
            </w:r>
            <w:r w:rsidRPr="00480A80">
              <w:rPr>
                <w:rFonts w:ascii="Times New Roman" w:hAnsi="Times New Roman" w:cs="Times New Roman"/>
                <w:color w:val="000000"/>
                <w:sz w:val="24"/>
                <w:szCs w:val="24"/>
                <w:lang w:val="ru-RU"/>
              </w:rPr>
              <w:t>университет,</w:t>
            </w:r>
            <w:r w:rsidRPr="00480A80">
              <w:rPr>
                <w:lang w:val="ru-RU"/>
              </w:rPr>
              <w:t xml:space="preserve"> </w:t>
            </w:r>
            <w:r w:rsidRPr="00480A80">
              <w:rPr>
                <w:rFonts w:ascii="Times New Roman" w:hAnsi="Times New Roman" w:cs="Times New Roman"/>
                <w:color w:val="000000"/>
                <w:sz w:val="24"/>
                <w:szCs w:val="24"/>
                <w:lang w:val="ru-RU"/>
              </w:rPr>
              <w:t>«Перемена»,</w:t>
            </w:r>
            <w:r w:rsidRPr="00480A80">
              <w:rPr>
                <w:lang w:val="ru-RU"/>
              </w:rPr>
              <w:t xml:space="preserve"> </w:t>
            </w:r>
            <w:r w:rsidRPr="00480A80">
              <w:rPr>
                <w:rFonts w:ascii="Times New Roman" w:hAnsi="Times New Roman" w:cs="Times New Roman"/>
                <w:color w:val="000000"/>
                <w:sz w:val="24"/>
                <w:szCs w:val="24"/>
                <w:lang w:val="ru-RU"/>
              </w:rPr>
              <w:t>2020.</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108</w:t>
            </w:r>
            <w:r w:rsidRPr="00480A80">
              <w:rPr>
                <w:lang w:val="ru-RU"/>
              </w:rPr>
              <w:t xml:space="preserve"> </w:t>
            </w:r>
            <w:r w:rsidRPr="00480A80">
              <w:rPr>
                <w:rFonts w:ascii="Times New Roman" w:hAnsi="Times New Roman" w:cs="Times New Roman"/>
                <w:color w:val="000000"/>
                <w:sz w:val="24"/>
                <w:szCs w:val="24"/>
                <w:lang w:val="ru-RU"/>
              </w:rPr>
              <w:t>с.</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Pr>
                <w:rFonts w:ascii="Times New Roman" w:hAnsi="Times New Roman" w:cs="Times New Roman"/>
                <w:color w:val="000000"/>
                <w:sz w:val="24"/>
                <w:szCs w:val="24"/>
              </w:rPr>
              <w:t>ISBN</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978-5-9935-0418-6.</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Pr>
                <w:rFonts w:ascii="Times New Roman" w:hAnsi="Times New Roman" w:cs="Times New Roman"/>
                <w:color w:val="000000"/>
                <w:sz w:val="24"/>
                <w:szCs w:val="24"/>
              </w:rPr>
              <w:t>URL</w:t>
            </w:r>
            <w:r w:rsidRPr="00480A80">
              <w:rPr>
                <w:rFonts w:ascii="Times New Roman" w:hAnsi="Times New Roman" w:cs="Times New Roman"/>
                <w:color w:val="000000"/>
                <w:sz w:val="24"/>
                <w:szCs w:val="24"/>
                <w:lang w:val="ru-RU"/>
              </w:rPr>
              <w:t>:</w:t>
            </w:r>
            <w:r w:rsidRPr="00480A80">
              <w:rPr>
                <w:lang w:val="ru-RU"/>
              </w:rPr>
              <w:t xml:space="preserve"> </w:t>
            </w:r>
            <w:hyperlink r:id="rId5" w:history="1">
              <w:r w:rsidR="00305A70">
                <w:rPr>
                  <w:rStyle w:val="a3"/>
                  <w:lang w:val="ru-RU"/>
                </w:rPr>
                <w:t>http://www.iprbookshop.ru/97361.html</w:t>
              </w:r>
            </w:hyperlink>
            <w:r w:rsidRPr="00480A80">
              <w:rPr>
                <w:lang w:val="ru-RU"/>
              </w:rPr>
              <w:t xml:space="preserve"> </w:t>
            </w:r>
          </w:p>
        </w:tc>
      </w:tr>
      <w:tr w:rsidR="00AE3ABC">
        <w:trPr>
          <w:trHeight w:hRule="exact" w:val="277"/>
        </w:trPr>
        <w:tc>
          <w:tcPr>
            <w:tcW w:w="285" w:type="dxa"/>
          </w:tcPr>
          <w:p w:rsidR="00AE3ABC" w:rsidRPr="00480A80" w:rsidRDefault="00AE3ABC">
            <w:pPr>
              <w:rPr>
                <w:lang w:val="ru-RU"/>
              </w:rPr>
            </w:pPr>
          </w:p>
        </w:tc>
        <w:tc>
          <w:tcPr>
            <w:tcW w:w="9370" w:type="dxa"/>
            <w:shd w:val="clear" w:color="000000" w:fill="FFFFFF"/>
            <w:tcMar>
              <w:left w:w="34" w:type="dxa"/>
              <w:right w:w="34" w:type="dxa"/>
            </w:tcMar>
          </w:tcPr>
          <w:p w:rsidR="00AE3ABC" w:rsidRDefault="00480A80">
            <w:pPr>
              <w:spacing w:after="0" w:line="240" w:lineRule="auto"/>
              <w:rPr>
                <w:sz w:val="24"/>
                <w:szCs w:val="24"/>
              </w:rPr>
            </w:pPr>
            <w:r>
              <w:rPr>
                <w:rFonts w:ascii="Times New Roman" w:hAnsi="Times New Roman" w:cs="Times New Roman"/>
                <w:i/>
                <w:color w:val="000000"/>
                <w:sz w:val="24"/>
                <w:szCs w:val="24"/>
              </w:rPr>
              <w:t>Дополнительная:</w:t>
            </w:r>
          </w:p>
        </w:tc>
      </w:tr>
      <w:tr w:rsidR="00AE3ABC" w:rsidRPr="00480A80">
        <w:trPr>
          <w:trHeight w:hRule="exact" w:val="26"/>
        </w:trPr>
        <w:tc>
          <w:tcPr>
            <w:tcW w:w="9654" w:type="dxa"/>
            <w:gridSpan w:val="2"/>
            <w:vMerge w:val="restart"/>
            <w:shd w:val="clear" w:color="000000" w:fill="FFFFFF"/>
            <w:tcMar>
              <w:left w:w="34" w:type="dxa"/>
              <w:right w:w="34" w:type="dxa"/>
            </w:tcMar>
          </w:tcPr>
          <w:p w:rsidR="00AE3ABC" w:rsidRPr="00480A80" w:rsidRDefault="00480A80">
            <w:pPr>
              <w:spacing w:after="0" w:line="240" w:lineRule="auto"/>
              <w:ind w:firstLine="725"/>
              <w:jc w:val="both"/>
              <w:rPr>
                <w:sz w:val="24"/>
                <w:szCs w:val="24"/>
                <w:lang w:val="ru-RU"/>
              </w:rPr>
            </w:pPr>
            <w:r w:rsidRPr="00480A80">
              <w:rPr>
                <w:rFonts w:ascii="Times New Roman" w:hAnsi="Times New Roman" w:cs="Times New Roman"/>
                <w:color w:val="000000"/>
                <w:sz w:val="24"/>
                <w:szCs w:val="24"/>
                <w:lang w:val="ru-RU"/>
              </w:rPr>
              <w:t>1.</w:t>
            </w:r>
            <w:r w:rsidRPr="00480A80">
              <w:rPr>
                <w:lang w:val="ru-RU"/>
              </w:rPr>
              <w:t xml:space="preserve"> </w:t>
            </w:r>
            <w:r w:rsidRPr="00480A80">
              <w:rPr>
                <w:rFonts w:ascii="Times New Roman" w:hAnsi="Times New Roman" w:cs="Times New Roman"/>
                <w:color w:val="000000"/>
                <w:sz w:val="24"/>
                <w:szCs w:val="24"/>
                <w:lang w:val="ru-RU"/>
              </w:rPr>
              <w:t>Противодействие</w:t>
            </w:r>
            <w:r w:rsidRPr="00480A80">
              <w:rPr>
                <w:lang w:val="ru-RU"/>
              </w:rPr>
              <w:t xml:space="preserve"> </w:t>
            </w:r>
            <w:r w:rsidRPr="00480A80">
              <w:rPr>
                <w:rFonts w:ascii="Times New Roman" w:hAnsi="Times New Roman" w:cs="Times New Roman"/>
                <w:color w:val="000000"/>
                <w:sz w:val="24"/>
                <w:szCs w:val="24"/>
                <w:lang w:val="ru-RU"/>
              </w:rPr>
              <w:t>терроризму</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Кафтан</w:t>
            </w:r>
            <w:r w:rsidRPr="00480A80">
              <w:rPr>
                <w:lang w:val="ru-RU"/>
              </w:rPr>
              <w:t xml:space="preserve"> </w:t>
            </w:r>
            <w:r w:rsidRPr="00480A80">
              <w:rPr>
                <w:rFonts w:ascii="Times New Roman" w:hAnsi="Times New Roman" w:cs="Times New Roman"/>
                <w:color w:val="000000"/>
                <w:sz w:val="24"/>
                <w:szCs w:val="24"/>
                <w:lang w:val="ru-RU"/>
              </w:rPr>
              <w:t>В.</w:t>
            </w:r>
            <w:r w:rsidRPr="00480A80">
              <w:rPr>
                <w:lang w:val="ru-RU"/>
              </w:rPr>
              <w:t xml:space="preserve"> </w:t>
            </w:r>
            <w:r w:rsidRPr="00480A80">
              <w:rPr>
                <w:rFonts w:ascii="Times New Roman" w:hAnsi="Times New Roman" w:cs="Times New Roman"/>
                <w:color w:val="000000"/>
                <w:sz w:val="24"/>
                <w:szCs w:val="24"/>
                <w:lang w:val="ru-RU"/>
              </w:rPr>
              <w:t>В..</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2-е</w:t>
            </w:r>
            <w:r w:rsidRPr="00480A80">
              <w:rPr>
                <w:lang w:val="ru-RU"/>
              </w:rPr>
              <w:t xml:space="preserve"> </w:t>
            </w:r>
            <w:r w:rsidRPr="00480A80">
              <w:rPr>
                <w:rFonts w:ascii="Times New Roman" w:hAnsi="Times New Roman" w:cs="Times New Roman"/>
                <w:color w:val="000000"/>
                <w:sz w:val="24"/>
                <w:szCs w:val="24"/>
                <w:lang w:val="ru-RU"/>
              </w:rPr>
              <w:t>изд.</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Москва:</w:t>
            </w:r>
            <w:r w:rsidRPr="00480A80">
              <w:rPr>
                <w:lang w:val="ru-RU"/>
              </w:rPr>
              <w:t xml:space="preserve"> </w:t>
            </w:r>
            <w:r w:rsidRPr="00480A80">
              <w:rPr>
                <w:rFonts w:ascii="Times New Roman" w:hAnsi="Times New Roman" w:cs="Times New Roman"/>
                <w:color w:val="000000"/>
                <w:sz w:val="24"/>
                <w:szCs w:val="24"/>
                <w:lang w:val="ru-RU"/>
              </w:rPr>
              <w:t>Юрайт,</w:t>
            </w:r>
            <w:r w:rsidRPr="00480A80">
              <w:rPr>
                <w:lang w:val="ru-RU"/>
              </w:rPr>
              <w:t xml:space="preserve"> </w:t>
            </w:r>
            <w:r w:rsidRPr="00480A80">
              <w:rPr>
                <w:rFonts w:ascii="Times New Roman" w:hAnsi="Times New Roman" w:cs="Times New Roman"/>
                <w:color w:val="000000"/>
                <w:sz w:val="24"/>
                <w:szCs w:val="24"/>
                <w:lang w:val="ru-RU"/>
              </w:rPr>
              <w:t>2019.</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261</w:t>
            </w:r>
            <w:r w:rsidRPr="00480A80">
              <w:rPr>
                <w:lang w:val="ru-RU"/>
              </w:rPr>
              <w:t xml:space="preserve"> </w:t>
            </w:r>
            <w:r w:rsidRPr="00480A80">
              <w:rPr>
                <w:rFonts w:ascii="Times New Roman" w:hAnsi="Times New Roman" w:cs="Times New Roman"/>
                <w:color w:val="000000"/>
                <w:sz w:val="24"/>
                <w:szCs w:val="24"/>
                <w:lang w:val="ru-RU"/>
              </w:rPr>
              <w:t>с</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Pr>
                <w:rFonts w:ascii="Times New Roman" w:hAnsi="Times New Roman" w:cs="Times New Roman"/>
                <w:color w:val="000000"/>
                <w:sz w:val="24"/>
                <w:szCs w:val="24"/>
              </w:rPr>
              <w:t>ISBN</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978-5-534-00322-2.</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Pr>
                <w:rFonts w:ascii="Times New Roman" w:hAnsi="Times New Roman" w:cs="Times New Roman"/>
                <w:color w:val="000000"/>
                <w:sz w:val="24"/>
                <w:szCs w:val="24"/>
              </w:rPr>
              <w:t>URL</w:t>
            </w:r>
            <w:r w:rsidRPr="00480A80">
              <w:rPr>
                <w:rFonts w:ascii="Times New Roman" w:hAnsi="Times New Roman" w:cs="Times New Roman"/>
                <w:color w:val="000000"/>
                <w:sz w:val="24"/>
                <w:szCs w:val="24"/>
                <w:lang w:val="ru-RU"/>
              </w:rPr>
              <w:t>:</w:t>
            </w:r>
            <w:r w:rsidRPr="00480A80">
              <w:rPr>
                <w:lang w:val="ru-RU"/>
              </w:rPr>
              <w:t xml:space="preserve"> </w:t>
            </w:r>
            <w:hyperlink r:id="rId6" w:history="1">
              <w:r w:rsidR="00305A70">
                <w:rPr>
                  <w:rStyle w:val="a3"/>
                  <w:lang w:val="ru-RU"/>
                </w:rPr>
                <w:t>https://urait.ru/bcode/433075</w:t>
              </w:r>
            </w:hyperlink>
            <w:r w:rsidRPr="00480A80">
              <w:rPr>
                <w:lang w:val="ru-RU"/>
              </w:rPr>
              <w:t xml:space="preserve"> </w:t>
            </w:r>
          </w:p>
        </w:tc>
      </w:tr>
      <w:tr w:rsidR="00AE3ABC" w:rsidRPr="00480A80">
        <w:trPr>
          <w:trHeight w:hRule="exact" w:val="528"/>
        </w:trPr>
        <w:tc>
          <w:tcPr>
            <w:tcW w:w="9654" w:type="dxa"/>
            <w:gridSpan w:val="2"/>
            <w:vMerge/>
            <w:shd w:val="clear" w:color="000000" w:fill="FFFFFF"/>
            <w:tcMar>
              <w:left w:w="34" w:type="dxa"/>
              <w:right w:w="34" w:type="dxa"/>
            </w:tcMar>
          </w:tcPr>
          <w:p w:rsidR="00AE3ABC" w:rsidRPr="00480A80" w:rsidRDefault="00AE3ABC">
            <w:pPr>
              <w:rPr>
                <w:lang w:val="ru-RU"/>
              </w:rPr>
            </w:pPr>
          </w:p>
        </w:tc>
      </w:tr>
      <w:tr w:rsidR="00AE3ABC">
        <w:trPr>
          <w:trHeight w:hRule="exact" w:val="826"/>
        </w:trPr>
        <w:tc>
          <w:tcPr>
            <w:tcW w:w="9654" w:type="dxa"/>
            <w:gridSpan w:val="2"/>
            <w:shd w:val="clear" w:color="000000" w:fill="FFFFFF"/>
            <w:tcMar>
              <w:left w:w="34" w:type="dxa"/>
              <w:right w:w="34" w:type="dxa"/>
            </w:tcMar>
          </w:tcPr>
          <w:p w:rsidR="00AE3ABC" w:rsidRDefault="00480A80">
            <w:pPr>
              <w:spacing w:after="0" w:line="240" w:lineRule="auto"/>
              <w:ind w:firstLine="725"/>
              <w:jc w:val="both"/>
              <w:rPr>
                <w:sz w:val="24"/>
                <w:szCs w:val="24"/>
              </w:rPr>
            </w:pPr>
            <w:r w:rsidRPr="00480A80">
              <w:rPr>
                <w:rFonts w:ascii="Times New Roman" w:hAnsi="Times New Roman" w:cs="Times New Roman"/>
                <w:color w:val="000000"/>
                <w:sz w:val="24"/>
                <w:szCs w:val="24"/>
                <w:lang w:val="ru-RU"/>
              </w:rPr>
              <w:t>2.</w:t>
            </w:r>
            <w:r w:rsidRPr="00480A80">
              <w:rPr>
                <w:lang w:val="ru-RU"/>
              </w:rPr>
              <w:t xml:space="preserve"> </w:t>
            </w:r>
            <w:r w:rsidRPr="00480A80">
              <w:rPr>
                <w:rFonts w:ascii="Times New Roman" w:hAnsi="Times New Roman" w:cs="Times New Roman"/>
                <w:color w:val="000000"/>
                <w:sz w:val="24"/>
                <w:szCs w:val="24"/>
                <w:lang w:val="ru-RU"/>
              </w:rPr>
              <w:t>Противодействие</w:t>
            </w:r>
            <w:r w:rsidRPr="00480A80">
              <w:rPr>
                <w:lang w:val="ru-RU"/>
              </w:rPr>
              <w:t xml:space="preserve"> </w:t>
            </w:r>
            <w:r w:rsidRPr="00480A80">
              <w:rPr>
                <w:rFonts w:ascii="Times New Roman" w:hAnsi="Times New Roman" w:cs="Times New Roman"/>
                <w:color w:val="000000"/>
                <w:sz w:val="24"/>
                <w:szCs w:val="24"/>
                <w:lang w:val="ru-RU"/>
              </w:rPr>
              <w:t>кибертерроризму</w:t>
            </w:r>
            <w:r w:rsidRPr="00480A80">
              <w:rPr>
                <w:lang w:val="ru-RU"/>
              </w:rPr>
              <w:t xml:space="preserve"> </w:t>
            </w:r>
            <w:r w:rsidRPr="00480A80">
              <w:rPr>
                <w:rFonts w:ascii="Times New Roman" w:hAnsi="Times New Roman" w:cs="Times New Roman"/>
                <w:color w:val="000000"/>
                <w:sz w:val="24"/>
                <w:szCs w:val="24"/>
                <w:lang w:val="ru-RU"/>
              </w:rPr>
              <w:t>в</w:t>
            </w:r>
            <w:r w:rsidRPr="00480A80">
              <w:rPr>
                <w:lang w:val="ru-RU"/>
              </w:rPr>
              <w:t xml:space="preserve"> </w:t>
            </w:r>
            <w:r w:rsidRPr="00480A80">
              <w:rPr>
                <w:rFonts w:ascii="Times New Roman" w:hAnsi="Times New Roman" w:cs="Times New Roman"/>
                <w:color w:val="000000"/>
                <w:sz w:val="24"/>
                <w:szCs w:val="24"/>
                <w:lang w:val="ru-RU"/>
              </w:rPr>
              <w:t>цифровую</w:t>
            </w:r>
            <w:r w:rsidRPr="00480A80">
              <w:rPr>
                <w:lang w:val="ru-RU"/>
              </w:rPr>
              <w:t xml:space="preserve"> </w:t>
            </w:r>
            <w:r w:rsidRPr="00480A80">
              <w:rPr>
                <w:rFonts w:ascii="Times New Roman" w:hAnsi="Times New Roman" w:cs="Times New Roman"/>
                <w:color w:val="000000"/>
                <w:sz w:val="24"/>
                <w:szCs w:val="24"/>
                <w:lang w:val="ru-RU"/>
              </w:rPr>
              <w:t>эпоху</w:t>
            </w:r>
            <w:r w:rsidRPr="00480A80">
              <w:rPr>
                <w:lang w:val="ru-RU"/>
              </w:rPr>
              <w:t xml:space="preserve"> </w:t>
            </w:r>
            <w:r w:rsidRPr="00480A80">
              <w:rPr>
                <w:rFonts w:ascii="Times New Roman" w:hAnsi="Times New Roman" w:cs="Times New Roman"/>
                <w:color w:val="000000"/>
                <w:sz w:val="24"/>
                <w:szCs w:val="24"/>
                <w:lang w:val="ru-RU"/>
              </w:rPr>
              <w:t>/</w:t>
            </w:r>
            <w:r w:rsidRPr="00480A80">
              <w:rPr>
                <w:lang w:val="ru-RU"/>
              </w:rPr>
              <w:t xml:space="preserve"> </w:t>
            </w:r>
            <w:r w:rsidRPr="00480A80">
              <w:rPr>
                <w:rFonts w:ascii="Times New Roman" w:hAnsi="Times New Roman" w:cs="Times New Roman"/>
                <w:color w:val="000000"/>
                <w:sz w:val="24"/>
                <w:szCs w:val="24"/>
                <w:lang w:val="ru-RU"/>
              </w:rPr>
              <w:t>Степанов</w:t>
            </w:r>
            <w:r w:rsidRPr="00480A80">
              <w:rPr>
                <w:lang w:val="ru-RU"/>
              </w:rPr>
              <w:t xml:space="preserve"> </w:t>
            </w:r>
            <w:r w:rsidRPr="00480A80">
              <w:rPr>
                <w:rFonts w:ascii="Times New Roman" w:hAnsi="Times New Roman" w:cs="Times New Roman"/>
                <w:color w:val="000000"/>
                <w:sz w:val="24"/>
                <w:szCs w:val="24"/>
                <w:lang w:val="ru-RU"/>
              </w:rPr>
              <w:t>О.</w:t>
            </w:r>
            <w:r w:rsidRPr="00480A80">
              <w:rPr>
                <w:lang w:val="ru-RU"/>
              </w:rPr>
              <w:t xml:space="preserve"> </w:t>
            </w:r>
            <w:r w:rsidRPr="00480A80">
              <w:rPr>
                <w:rFonts w:ascii="Times New Roman" w:hAnsi="Times New Roman" w:cs="Times New Roman"/>
                <w:color w:val="000000"/>
                <w:sz w:val="24"/>
                <w:szCs w:val="24"/>
                <w:lang w:val="ru-RU"/>
              </w:rPr>
              <w:t>А..</w:t>
            </w:r>
            <w:r w:rsidRPr="00480A8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05A70">
                <w:rPr>
                  <w:rStyle w:val="a3"/>
                </w:rPr>
                <w:t>https://urait.ru/bcode/448300</w:t>
              </w:r>
            </w:hyperlink>
            <w:r>
              <w:t xml:space="preserve"> </w:t>
            </w:r>
          </w:p>
        </w:tc>
      </w:tr>
    </w:tbl>
    <w:p w:rsidR="00AE3ABC" w:rsidRDefault="00AE3ABC"/>
    <w:sectPr w:rsidR="00AE3AB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5E37"/>
    <w:rsid w:val="001F0BC7"/>
    <w:rsid w:val="00305A70"/>
    <w:rsid w:val="00480A80"/>
    <w:rsid w:val="006733F0"/>
    <w:rsid w:val="00A660EA"/>
    <w:rsid w:val="00AE3AB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7FEFF4-8CD3-4DE4-84E2-52949C5B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33F0"/>
    <w:rPr>
      <w:color w:val="0563C1" w:themeColor="hyperlink"/>
      <w:u w:val="single"/>
    </w:rPr>
  </w:style>
  <w:style w:type="character" w:styleId="a4">
    <w:name w:val="Unresolved Mention"/>
    <w:basedOn w:val="a0"/>
    <w:uiPriority w:val="99"/>
    <w:semiHidden/>
    <w:unhideWhenUsed/>
    <w:rsid w:val="00A6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4872</Words>
  <Characters>27776</Characters>
  <Application>Microsoft Office Word</Application>
  <DocSecurity>0</DocSecurity>
  <Lines>231</Lines>
  <Paragraphs>65</Paragraphs>
  <ScaleCrop>false</ScaleCrop>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2021-2022_ФГОС3++2021_Бак-ОФО-ПО(БЖД)(21)_plx_Гражданская оборона</dc:title>
  <dc:creator>FastReport.NET</dc:creator>
  <cp:lastModifiedBy>Mark Bernstorf</cp:lastModifiedBy>
  <cp:revision>6</cp:revision>
  <dcterms:created xsi:type="dcterms:W3CDTF">2022-02-22T07:37:00Z</dcterms:created>
  <dcterms:modified xsi:type="dcterms:W3CDTF">2022-11-13T08:36:00Z</dcterms:modified>
</cp:coreProperties>
</file>